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C28C8" w14:textId="77777777" w:rsidR="00550A7E" w:rsidRPr="00550A7E" w:rsidRDefault="00550A7E" w:rsidP="00550A7E">
      <w:pPr>
        <w:keepLines/>
        <w:tabs>
          <w:tab w:val="left" w:pos="4253"/>
        </w:tabs>
        <w:spacing w:after="0" w:line="360" w:lineRule="auto"/>
        <w:ind w:right="1701"/>
        <w:jc w:val="both"/>
        <w:rPr>
          <w:rFonts w:ascii="Arial" w:hAnsi="Arial"/>
          <w:b/>
          <w:bCs/>
          <w:sz w:val="24"/>
          <w:lang w:val="fr-FR"/>
        </w:rPr>
      </w:pPr>
      <w:r w:rsidRPr="00550A7E">
        <w:rPr>
          <w:rFonts w:ascii="Arial" w:hAnsi="Arial"/>
          <w:b/>
          <w:bCs/>
          <w:sz w:val="24"/>
          <w:lang w:val="fr-FR"/>
        </w:rPr>
        <w:t>KRAIBURG TPE publie son premier rapport mondial de développement durable</w:t>
      </w:r>
    </w:p>
    <w:p w14:paraId="7A51D05B" w14:textId="77777777" w:rsidR="00232826" w:rsidRPr="00232826" w:rsidRDefault="00232826" w:rsidP="00232826">
      <w:pPr>
        <w:keepLines/>
        <w:tabs>
          <w:tab w:val="left" w:pos="4253"/>
        </w:tabs>
        <w:spacing w:after="0" w:line="360" w:lineRule="auto"/>
        <w:ind w:right="1701"/>
        <w:jc w:val="both"/>
        <w:rPr>
          <w:rFonts w:ascii="Arial" w:hAnsi="Arial"/>
          <w:b/>
          <w:sz w:val="24"/>
          <w:lang w:val="fr-FR"/>
        </w:rPr>
      </w:pPr>
    </w:p>
    <w:p w14:paraId="43EA4A85" w14:textId="77777777" w:rsidR="00550A7E" w:rsidRPr="00550A7E" w:rsidRDefault="00550A7E" w:rsidP="00550A7E">
      <w:pPr>
        <w:keepLines/>
        <w:tabs>
          <w:tab w:val="left" w:pos="4253"/>
        </w:tabs>
        <w:spacing w:after="0" w:line="360" w:lineRule="auto"/>
        <w:ind w:right="1701"/>
        <w:jc w:val="both"/>
        <w:rPr>
          <w:rFonts w:ascii="Arial" w:hAnsi="Arial"/>
          <w:b/>
          <w:sz w:val="20"/>
          <w:szCs w:val="20"/>
          <w:lang w:val="fr-FR"/>
        </w:rPr>
      </w:pPr>
      <w:r w:rsidRPr="00550A7E">
        <w:rPr>
          <w:rFonts w:ascii="Arial" w:hAnsi="Arial"/>
          <w:b/>
          <w:sz w:val="20"/>
          <w:szCs w:val="20"/>
          <w:lang w:val="fr-FR"/>
        </w:rPr>
        <w:t xml:space="preserve">Ce nouveau rapport à l’échelle de l’entreprise, élaboré conformément aux normes européennes de </w:t>
      </w:r>
      <w:proofErr w:type="spellStart"/>
      <w:r w:rsidRPr="00550A7E">
        <w:rPr>
          <w:rFonts w:ascii="Arial" w:hAnsi="Arial"/>
          <w:b/>
          <w:sz w:val="20"/>
          <w:szCs w:val="20"/>
          <w:lang w:val="fr-FR"/>
        </w:rPr>
        <w:t>reporting</w:t>
      </w:r>
      <w:proofErr w:type="spellEnd"/>
      <w:r w:rsidRPr="00550A7E">
        <w:rPr>
          <w:rFonts w:ascii="Arial" w:hAnsi="Arial"/>
          <w:b/>
          <w:sz w:val="20"/>
          <w:szCs w:val="20"/>
          <w:lang w:val="fr-FR"/>
        </w:rPr>
        <w:t xml:space="preserve"> en matière de durabilité (ESRS), offre un aperçu détaillé des performances ESG de KRAIBURG TPE, de ses engagements en faveur de la protection du climat et de ses innovations dans le domaine des matériaux sur l’ensemble de ses sites à travers le monde.</w:t>
      </w:r>
    </w:p>
    <w:p w14:paraId="35DE4F8A" w14:textId="77777777" w:rsidR="00550A7E" w:rsidRDefault="00550A7E" w:rsidP="00853F62">
      <w:pPr>
        <w:keepLines/>
        <w:spacing w:after="0" w:line="360" w:lineRule="auto"/>
        <w:ind w:right="1701"/>
        <w:jc w:val="both"/>
        <w:rPr>
          <w:rFonts w:ascii="Arial" w:hAnsi="Arial"/>
          <w:sz w:val="20"/>
          <w:lang w:val="fr-FR"/>
        </w:rPr>
      </w:pPr>
    </w:p>
    <w:p w14:paraId="24950799" w14:textId="77777777" w:rsidR="0032002D" w:rsidRDefault="0032002D" w:rsidP="0032002D">
      <w:pPr>
        <w:keepLines/>
        <w:spacing w:after="0" w:line="360" w:lineRule="auto"/>
        <w:ind w:right="1701"/>
        <w:jc w:val="both"/>
        <w:rPr>
          <w:rFonts w:ascii="Arial" w:hAnsi="Arial"/>
          <w:sz w:val="20"/>
          <w:lang w:val="fr-FR"/>
        </w:rPr>
      </w:pPr>
      <w:r w:rsidRPr="0032002D">
        <w:rPr>
          <w:rFonts w:ascii="Arial" w:hAnsi="Arial"/>
          <w:sz w:val="20"/>
          <w:lang w:val="fr-FR"/>
        </w:rPr>
        <w:t>Avec la publication de son premier rapport de développement durable à l’échelle de l’entreprise, KRAIBURG TPE offre à ses clients, partenaires et autres parties prenantes un aperçu transparent de ses performances environnementales, sociales et de gouvernance (ESG). Pour la première fois, ce rapport couvre l’ensemble de ses trois sites de production et présente une vue d’ensemble de sa stratégie de développement durable, de ses avancées et de ses performances.</w:t>
      </w:r>
    </w:p>
    <w:p w14:paraId="2266CD13" w14:textId="77777777" w:rsidR="0032002D" w:rsidRDefault="0032002D" w:rsidP="0032002D">
      <w:pPr>
        <w:keepLines/>
        <w:spacing w:after="0" w:line="360" w:lineRule="auto"/>
        <w:ind w:right="1701"/>
        <w:jc w:val="both"/>
        <w:rPr>
          <w:rFonts w:ascii="Arial" w:hAnsi="Arial"/>
          <w:sz w:val="20"/>
          <w:lang w:val="fr-FR"/>
        </w:rPr>
      </w:pPr>
    </w:p>
    <w:p w14:paraId="076B1C70" w14:textId="77777777" w:rsidR="0032002D" w:rsidRPr="0032002D" w:rsidRDefault="0032002D" w:rsidP="0032002D">
      <w:pPr>
        <w:keepLines/>
        <w:spacing w:after="0" w:line="360" w:lineRule="auto"/>
        <w:ind w:right="1701"/>
        <w:jc w:val="both"/>
        <w:rPr>
          <w:rFonts w:ascii="Arial" w:hAnsi="Arial"/>
          <w:sz w:val="20"/>
          <w:lang w:val="fr-FR"/>
        </w:rPr>
      </w:pPr>
      <w:r w:rsidRPr="0032002D">
        <w:rPr>
          <w:rFonts w:ascii="Arial" w:hAnsi="Arial"/>
          <w:sz w:val="20"/>
          <w:lang w:val="fr-FR"/>
        </w:rPr>
        <w:t xml:space="preserve">Rédigé conformément aux normes européennes simplifiées et harmonisées en matière de </w:t>
      </w:r>
      <w:proofErr w:type="spellStart"/>
      <w:r w:rsidRPr="0032002D">
        <w:rPr>
          <w:rFonts w:ascii="Arial" w:hAnsi="Arial"/>
          <w:sz w:val="20"/>
          <w:lang w:val="fr-FR"/>
        </w:rPr>
        <w:t>reporting</w:t>
      </w:r>
      <w:proofErr w:type="spellEnd"/>
      <w:r w:rsidRPr="0032002D">
        <w:rPr>
          <w:rFonts w:ascii="Arial" w:hAnsi="Arial"/>
          <w:sz w:val="20"/>
          <w:lang w:val="fr-FR"/>
        </w:rPr>
        <w:t xml:space="preserve"> de durabilité, il montre comment KRAIBURG TPE intègre le développement durable à son modèle économique : du développement de produits à l’approvisionnement responsable, en passant par les mesures de lutte contre le changement climatique, les initiatives en faveur de l’économie circulaire et le bien-être des collaborateurs.</w:t>
      </w:r>
    </w:p>
    <w:p w14:paraId="71EE4F31" w14:textId="77777777" w:rsidR="0032002D" w:rsidRPr="0032002D" w:rsidRDefault="0032002D" w:rsidP="0032002D">
      <w:pPr>
        <w:keepLines/>
        <w:spacing w:after="0" w:line="360" w:lineRule="auto"/>
        <w:ind w:right="1701"/>
        <w:jc w:val="both"/>
        <w:rPr>
          <w:rFonts w:ascii="Arial" w:hAnsi="Arial"/>
          <w:sz w:val="20"/>
          <w:lang w:val="fr-FR"/>
        </w:rPr>
      </w:pPr>
    </w:p>
    <w:p w14:paraId="79DE2E2F" w14:textId="77777777" w:rsidR="0032002D" w:rsidRDefault="0032002D" w:rsidP="00853F62">
      <w:pPr>
        <w:keepLines/>
        <w:spacing w:after="0" w:line="360" w:lineRule="auto"/>
        <w:ind w:right="1701"/>
        <w:jc w:val="both"/>
        <w:rPr>
          <w:rFonts w:ascii="Arial" w:hAnsi="Arial"/>
          <w:sz w:val="20"/>
          <w:lang w:val="fr-FR"/>
        </w:rPr>
      </w:pPr>
    </w:p>
    <w:p w14:paraId="26C62582" w14:textId="77777777" w:rsidR="00E35597" w:rsidRPr="00E35597" w:rsidRDefault="00E35597" w:rsidP="00E35597">
      <w:pPr>
        <w:keepLines/>
        <w:spacing w:after="0" w:line="360" w:lineRule="auto"/>
        <w:ind w:right="1701"/>
        <w:jc w:val="both"/>
        <w:rPr>
          <w:rFonts w:ascii="Arial" w:hAnsi="Arial"/>
          <w:sz w:val="20"/>
          <w:lang w:val="fr-FR"/>
        </w:rPr>
      </w:pPr>
      <w:r w:rsidRPr="00E35597">
        <w:rPr>
          <w:rFonts w:ascii="Arial" w:hAnsi="Arial"/>
          <w:sz w:val="20"/>
          <w:lang w:val="fr-FR"/>
        </w:rPr>
        <w:lastRenderedPageBreak/>
        <w:t>« Au-delà de matériaux performants, les clients attendent de plus en plus des informations fiables en matière de développement durable. Notre rapport explique comment nous intégrons ces enjeux au développement des produits, à l’approvisionnement et à la fabrication, tout en concevant des solutions de matériaux destinées à des applications axées sur l’économie circulaire », déclare Oliver Zintner, PDG de KRAIBURG TPE.</w:t>
      </w:r>
      <w:r>
        <w:rPr>
          <w:rFonts w:ascii="Arial" w:hAnsi="Arial"/>
          <w:sz w:val="20"/>
          <w:lang w:val="fr-FR"/>
        </w:rPr>
        <w:t xml:space="preserve"> </w:t>
      </w:r>
      <w:r w:rsidRPr="00E35597">
        <w:rPr>
          <w:rFonts w:ascii="Arial" w:hAnsi="Arial"/>
          <w:sz w:val="20"/>
          <w:lang w:val="fr-FR"/>
        </w:rPr>
        <w:t>« Notre premier rapport de développement durable à l’échelle de l’entreprise met en lumière les mesures déjà mises en œuvre, les domaines dans lesquels nous progressons et ceux qui nécessitent encore des améliorations. La durabilité fait partie intégrante du développement de nos matériaux, de notre collaboration avec nos partenaires et de l’accompagnement de nos clients dans la réalisation de leurs propres objectifs climatiques et environnementaux. »</w:t>
      </w:r>
    </w:p>
    <w:p w14:paraId="7C81D197" w14:textId="1A99A087" w:rsidR="00E35597" w:rsidRPr="00E35597" w:rsidRDefault="00E35597" w:rsidP="00E35597">
      <w:pPr>
        <w:keepLines/>
        <w:spacing w:after="0" w:line="360" w:lineRule="auto"/>
        <w:ind w:right="1701"/>
        <w:jc w:val="both"/>
        <w:rPr>
          <w:rFonts w:ascii="Arial" w:hAnsi="Arial"/>
          <w:sz w:val="20"/>
          <w:lang w:val="fr-FR"/>
        </w:rPr>
      </w:pPr>
    </w:p>
    <w:p w14:paraId="57600969" w14:textId="77777777" w:rsidR="008F33F2" w:rsidRPr="008F33F2" w:rsidRDefault="008F33F2" w:rsidP="008F33F2">
      <w:pPr>
        <w:keepLines/>
        <w:spacing w:after="0" w:line="360" w:lineRule="auto"/>
        <w:ind w:right="1701"/>
        <w:jc w:val="both"/>
        <w:rPr>
          <w:rFonts w:ascii="Arial" w:hAnsi="Arial"/>
          <w:sz w:val="20"/>
          <w:lang w:val="fr-FR"/>
        </w:rPr>
      </w:pPr>
      <w:r w:rsidRPr="008F33F2">
        <w:rPr>
          <w:rFonts w:ascii="Arial" w:hAnsi="Arial"/>
          <w:sz w:val="20"/>
          <w:lang w:val="fr-FR"/>
        </w:rPr>
        <w:t>Au-delà des aspects environnementaux, le rapport montre comment KRAIBURG TPE met en œuvre une gestion responsable dans les domaines de la gouvernance d’entreprise, de la conformité et de la chaîne d’approvisionnement. Au cours de la période couverte par le rapport, tous les fournisseurs concernés des sites de production de l’entreprise ont signé le Code de conduite des fournisseurs, accepté les clauses relatives au développement durable et fait l’objet d’une évaluation RSE.</w:t>
      </w:r>
    </w:p>
    <w:p w14:paraId="4140D930" w14:textId="77777777" w:rsidR="00853F62" w:rsidRPr="00853F62" w:rsidRDefault="00853F62" w:rsidP="00853F62">
      <w:pPr>
        <w:keepLines/>
        <w:spacing w:after="0" w:line="360" w:lineRule="auto"/>
        <w:ind w:right="1701"/>
        <w:jc w:val="both"/>
        <w:rPr>
          <w:rFonts w:ascii="Arial" w:hAnsi="Arial"/>
          <w:sz w:val="20"/>
          <w:lang w:val="fr-FR"/>
        </w:rPr>
      </w:pPr>
    </w:p>
    <w:p w14:paraId="1D98F6D5" w14:textId="77777777" w:rsidR="008F33F2" w:rsidRPr="008F33F2" w:rsidRDefault="008F33F2" w:rsidP="008F33F2">
      <w:pPr>
        <w:keepLines/>
        <w:spacing w:after="0" w:line="360" w:lineRule="auto"/>
        <w:ind w:right="1701"/>
        <w:jc w:val="both"/>
        <w:rPr>
          <w:rFonts w:ascii="Arial" w:hAnsi="Arial"/>
          <w:b/>
          <w:bCs/>
          <w:sz w:val="20"/>
          <w:lang w:val="fr-FR"/>
        </w:rPr>
      </w:pPr>
      <w:r w:rsidRPr="008F33F2">
        <w:rPr>
          <w:rFonts w:ascii="Arial" w:hAnsi="Arial"/>
          <w:b/>
          <w:bCs/>
          <w:sz w:val="20"/>
          <w:lang w:val="fr-FR"/>
        </w:rPr>
        <w:t>Les points clés du Rapport de développement durable 2025</w:t>
      </w:r>
    </w:p>
    <w:p w14:paraId="49551E50" w14:textId="77777777" w:rsidR="00F23A6D" w:rsidRDefault="008F33F2" w:rsidP="001121F7">
      <w:pPr>
        <w:spacing w:after="0" w:line="360" w:lineRule="auto"/>
        <w:ind w:right="1701"/>
        <w:jc w:val="both"/>
        <w:rPr>
          <w:rFonts w:ascii="Arial" w:hAnsi="Arial"/>
          <w:sz w:val="20"/>
          <w:lang w:val="fr-FR"/>
        </w:rPr>
      </w:pPr>
      <w:r w:rsidRPr="00F23A6D">
        <w:rPr>
          <w:rFonts w:ascii="Arial" w:hAnsi="Arial"/>
          <w:sz w:val="20"/>
          <w:lang w:val="fr-FR"/>
        </w:rPr>
        <w:t xml:space="preserve">Parmi les principales réalisations et les principaux engagements présentés </w:t>
      </w:r>
    </w:p>
    <w:p w14:paraId="45C56A93" w14:textId="2B2519A2" w:rsidR="008F33F2" w:rsidRPr="00F23A6D" w:rsidRDefault="008F33F2" w:rsidP="001121F7">
      <w:pPr>
        <w:spacing w:after="0" w:line="360" w:lineRule="auto"/>
        <w:ind w:right="1701"/>
        <w:jc w:val="both"/>
        <w:rPr>
          <w:rFonts w:ascii="Arial" w:hAnsi="Arial"/>
          <w:sz w:val="20"/>
          <w:lang w:val="fr-FR"/>
        </w:rPr>
      </w:pPr>
      <w:r w:rsidRPr="00F23A6D">
        <w:rPr>
          <w:rFonts w:ascii="Arial" w:hAnsi="Arial"/>
          <w:sz w:val="20"/>
          <w:lang w:val="fr-FR"/>
        </w:rPr>
        <w:t>dans le rapport figurent :</w:t>
      </w:r>
    </w:p>
    <w:p w14:paraId="67FAF28E" w14:textId="77777777" w:rsidR="00ED7AD9" w:rsidRPr="00ED7AD9" w:rsidRDefault="00ED7AD9" w:rsidP="00ED7AD9">
      <w:pPr>
        <w:keepLines/>
        <w:numPr>
          <w:ilvl w:val="0"/>
          <w:numId w:val="13"/>
        </w:numPr>
        <w:spacing w:after="0" w:line="360" w:lineRule="auto"/>
        <w:ind w:right="1701"/>
        <w:jc w:val="both"/>
        <w:rPr>
          <w:rFonts w:ascii="Arial" w:eastAsia="Times New Roman" w:hAnsi="Arial" w:cs="Times New Roman"/>
          <w:sz w:val="20"/>
          <w:szCs w:val="24"/>
          <w:lang w:val="fr-FR"/>
        </w:rPr>
      </w:pPr>
      <w:r w:rsidRPr="00ED7AD9">
        <w:rPr>
          <w:rFonts w:ascii="Arial" w:eastAsia="Times New Roman" w:hAnsi="Arial" w:cs="Times New Roman"/>
          <w:sz w:val="20"/>
          <w:szCs w:val="24"/>
          <w:lang w:val="fr-FR"/>
        </w:rPr>
        <w:t xml:space="preserve">l’obtention de la médaille d’or </w:t>
      </w:r>
      <w:proofErr w:type="spellStart"/>
      <w:r w:rsidRPr="00ED7AD9">
        <w:rPr>
          <w:rFonts w:ascii="Arial" w:eastAsia="Times New Roman" w:hAnsi="Arial" w:cs="Times New Roman"/>
          <w:sz w:val="20"/>
          <w:szCs w:val="24"/>
          <w:lang w:val="fr-FR"/>
        </w:rPr>
        <w:t>EcoVadis</w:t>
      </w:r>
      <w:proofErr w:type="spellEnd"/>
      <w:r w:rsidRPr="00ED7AD9">
        <w:rPr>
          <w:rFonts w:ascii="Arial" w:eastAsia="Times New Roman" w:hAnsi="Arial" w:cs="Times New Roman"/>
          <w:sz w:val="20"/>
          <w:szCs w:val="24"/>
          <w:lang w:val="fr-FR"/>
        </w:rPr>
        <w:t xml:space="preserve"> par l’ensemble des sites de production ;</w:t>
      </w:r>
    </w:p>
    <w:p w14:paraId="21381146" w14:textId="77777777" w:rsidR="00ED7AD9" w:rsidRPr="00ED7AD9" w:rsidRDefault="00ED7AD9" w:rsidP="00ED7AD9">
      <w:pPr>
        <w:keepLines/>
        <w:numPr>
          <w:ilvl w:val="0"/>
          <w:numId w:val="13"/>
        </w:numPr>
        <w:spacing w:after="0" w:line="360" w:lineRule="auto"/>
        <w:ind w:right="1701"/>
        <w:jc w:val="both"/>
        <w:rPr>
          <w:rFonts w:ascii="Arial" w:eastAsia="Times New Roman" w:hAnsi="Arial" w:cs="Times New Roman"/>
          <w:sz w:val="20"/>
          <w:szCs w:val="24"/>
          <w:lang w:val="fr-FR"/>
        </w:rPr>
      </w:pPr>
      <w:r w:rsidRPr="00ED7AD9">
        <w:rPr>
          <w:rFonts w:ascii="Arial" w:eastAsia="Times New Roman" w:hAnsi="Arial" w:cs="Times New Roman"/>
          <w:sz w:val="20"/>
          <w:szCs w:val="24"/>
          <w:lang w:val="fr-FR"/>
        </w:rPr>
        <w:t>l’élargissement de la gamme de TPE contenant des matières recyclées, ainsi que des solutions TPE biosourcées et certifiées ISCC PLUS selon l’approche du bilan massique ;</w:t>
      </w:r>
    </w:p>
    <w:p w14:paraId="7EFB5C2E" w14:textId="77777777" w:rsidR="00ED7AD9" w:rsidRPr="00ED7AD9" w:rsidRDefault="00ED7AD9" w:rsidP="00ED7AD9">
      <w:pPr>
        <w:keepLines/>
        <w:numPr>
          <w:ilvl w:val="0"/>
          <w:numId w:val="13"/>
        </w:numPr>
        <w:spacing w:after="0" w:line="360" w:lineRule="auto"/>
        <w:ind w:right="1701"/>
        <w:jc w:val="both"/>
        <w:rPr>
          <w:rFonts w:ascii="Arial" w:eastAsia="Times New Roman" w:hAnsi="Arial" w:cs="Times New Roman"/>
          <w:sz w:val="20"/>
          <w:szCs w:val="24"/>
          <w:lang w:val="fr-FR"/>
        </w:rPr>
      </w:pPr>
      <w:r w:rsidRPr="00ED7AD9">
        <w:rPr>
          <w:rFonts w:ascii="Arial" w:eastAsia="Times New Roman" w:hAnsi="Arial" w:cs="Times New Roman"/>
          <w:sz w:val="20"/>
          <w:szCs w:val="24"/>
          <w:lang w:val="fr-FR"/>
        </w:rPr>
        <w:t>les progrès accomplis dans le développement des concepts circulaires de reprise et de retraitement de Loop TPE ;</w:t>
      </w:r>
    </w:p>
    <w:p w14:paraId="0C0C41EE" w14:textId="77777777" w:rsidR="00ED7AD9" w:rsidRPr="00ED7AD9" w:rsidRDefault="00ED7AD9" w:rsidP="00ED7AD9">
      <w:pPr>
        <w:keepLines/>
        <w:numPr>
          <w:ilvl w:val="0"/>
          <w:numId w:val="13"/>
        </w:numPr>
        <w:spacing w:after="0" w:line="360" w:lineRule="auto"/>
        <w:ind w:right="1701"/>
        <w:jc w:val="both"/>
        <w:rPr>
          <w:rFonts w:ascii="Arial" w:eastAsia="Times New Roman" w:hAnsi="Arial" w:cs="Times New Roman"/>
          <w:sz w:val="20"/>
          <w:szCs w:val="24"/>
          <w:lang w:val="fr-FR"/>
        </w:rPr>
      </w:pPr>
      <w:r w:rsidRPr="00ED7AD9">
        <w:rPr>
          <w:rFonts w:ascii="Arial" w:eastAsia="Times New Roman" w:hAnsi="Arial" w:cs="Times New Roman"/>
          <w:sz w:val="20"/>
          <w:szCs w:val="24"/>
          <w:lang w:val="fr-FR"/>
        </w:rPr>
        <w:lastRenderedPageBreak/>
        <w:t>l’utilisation d’une électricité issue à 100 % de sources renouvelables en Allemagne et aux États-Unis.</w:t>
      </w:r>
    </w:p>
    <w:p w14:paraId="16A48435" w14:textId="77777777" w:rsidR="00423213" w:rsidRPr="00853F62" w:rsidRDefault="00423213" w:rsidP="005402A9">
      <w:pPr>
        <w:keepLines/>
        <w:spacing w:after="0" w:line="360" w:lineRule="auto"/>
        <w:ind w:right="1701"/>
        <w:jc w:val="both"/>
        <w:rPr>
          <w:rFonts w:ascii="Arial" w:hAnsi="Arial"/>
          <w:b/>
          <w:sz w:val="20"/>
          <w:lang w:val="fr-FR"/>
        </w:rPr>
      </w:pPr>
    </w:p>
    <w:p w14:paraId="0470A2C2" w14:textId="77777777" w:rsidR="00ED7AD9" w:rsidRPr="00ED7AD9" w:rsidRDefault="00ED7AD9" w:rsidP="00ED7AD9">
      <w:pPr>
        <w:keepLines/>
        <w:spacing w:after="0" w:line="360" w:lineRule="auto"/>
        <w:ind w:right="1701"/>
        <w:jc w:val="both"/>
        <w:rPr>
          <w:rFonts w:ascii="Arial" w:hAnsi="Arial"/>
          <w:b/>
          <w:bCs/>
          <w:sz w:val="20"/>
          <w:lang w:val="fr-FR"/>
        </w:rPr>
      </w:pPr>
      <w:r w:rsidRPr="00ED7AD9">
        <w:rPr>
          <w:rFonts w:ascii="Arial" w:hAnsi="Arial"/>
          <w:b/>
          <w:bCs/>
          <w:sz w:val="20"/>
          <w:lang w:val="fr-FR"/>
        </w:rPr>
        <w:t>Accompagner les clients grâce à l’innovation dans les matériaux et à la circularité</w:t>
      </w:r>
    </w:p>
    <w:p w14:paraId="3C878BF2" w14:textId="77777777" w:rsidR="00301B37" w:rsidRPr="00301B37" w:rsidRDefault="00301B37" w:rsidP="00301B37">
      <w:pPr>
        <w:keepLines/>
        <w:spacing w:after="0" w:line="360" w:lineRule="auto"/>
        <w:ind w:right="1701"/>
        <w:jc w:val="both"/>
        <w:rPr>
          <w:rFonts w:ascii="Arial" w:hAnsi="Arial"/>
          <w:bCs/>
          <w:sz w:val="20"/>
          <w:lang w:val="fr-FR"/>
        </w:rPr>
      </w:pPr>
      <w:r w:rsidRPr="00301B37">
        <w:rPr>
          <w:rFonts w:ascii="Arial" w:hAnsi="Arial"/>
          <w:bCs/>
          <w:sz w:val="20"/>
          <w:lang w:val="fr-FR"/>
        </w:rPr>
        <w:t>Pour KRAIBURG TPE, le développement durable est étroitement lié à l’innovation dans le domaine des matériaux et à la transition vers une économie circulaire. L’entreprise élargit en permanence sa gamme de TPE contenant des matières recyclées, ainsi que son offre de solutions TPE biosourcées et certifiées ISCC PLUS selon l’approche du bilan massique. Elle développe également des concepts circulaires tels que Loop TPE.</w:t>
      </w:r>
      <w:r>
        <w:rPr>
          <w:rFonts w:ascii="Arial" w:hAnsi="Arial"/>
          <w:bCs/>
          <w:sz w:val="20"/>
          <w:lang w:val="fr-FR"/>
        </w:rPr>
        <w:t xml:space="preserve"> </w:t>
      </w:r>
      <w:r w:rsidRPr="00301B37">
        <w:rPr>
          <w:rFonts w:ascii="Arial" w:hAnsi="Arial"/>
          <w:bCs/>
          <w:sz w:val="20"/>
          <w:lang w:val="fr-FR"/>
        </w:rPr>
        <w:t>Dans le cadre de ce concept, les matériaux TPE transformés par les clients sont récupérés, retraités afin de produire de nouveaux compounds TPE, puis remis à leur disposition. Cette démarche permet de préserver des matières premières précieuses et de les maintenir dans le cycle de production.</w:t>
      </w:r>
    </w:p>
    <w:p w14:paraId="6C5EE9D5" w14:textId="37108800" w:rsidR="00301B37" w:rsidRPr="00301B37" w:rsidRDefault="00301B37" w:rsidP="00301B37">
      <w:pPr>
        <w:keepLines/>
        <w:spacing w:after="0" w:line="360" w:lineRule="auto"/>
        <w:ind w:right="1701"/>
        <w:jc w:val="both"/>
        <w:rPr>
          <w:rFonts w:ascii="Arial" w:hAnsi="Arial"/>
          <w:bCs/>
          <w:sz w:val="20"/>
          <w:lang w:val="fr-FR"/>
        </w:rPr>
      </w:pPr>
    </w:p>
    <w:p w14:paraId="2DE96097" w14:textId="77777777" w:rsidR="00301B37" w:rsidRPr="00301B37" w:rsidRDefault="00301B37" w:rsidP="00301B37">
      <w:pPr>
        <w:keepLines/>
        <w:spacing w:after="0" w:line="360" w:lineRule="auto"/>
        <w:ind w:right="1701"/>
        <w:jc w:val="both"/>
        <w:rPr>
          <w:rFonts w:ascii="Arial" w:hAnsi="Arial"/>
          <w:bCs/>
          <w:sz w:val="20"/>
          <w:lang w:val="fr-FR"/>
        </w:rPr>
      </w:pPr>
      <w:r w:rsidRPr="00301B37">
        <w:rPr>
          <w:rFonts w:ascii="Arial" w:hAnsi="Arial"/>
          <w:bCs/>
          <w:sz w:val="20"/>
          <w:lang w:val="fr-FR"/>
        </w:rPr>
        <w:t>En complément du développement de nouveaux matériaux recyclables, KRAIBURG TPE accompagne ses clients en calculant l’empreinte carbone de leurs produits, en les conseillant dans le choix des matériaux et en leur fournissant des informations sur leur transformation et les solutions de fin de vie possibles. Associés à des évaluations de la compatibilité de certains compounds avec les flux de recyclage du PP et du PEHD, ces services permettent aux clients de prendre des décisions éclairées dans le choix de leurs matériaux.</w:t>
      </w:r>
    </w:p>
    <w:p w14:paraId="2BA81212" w14:textId="77777777" w:rsidR="009D51FA" w:rsidRPr="009D51FA" w:rsidRDefault="009D51FA" w:rsidP="005752CE">
      <w:pPr>
        <w:keepLines/>
        <w:spacing w:after="0" w:line="360" w:lineRule="auto"/>
        <w:ind w:right="1701"/>
        <w:jc w:val="both"/>
        <w:rPr>
          <w:rFonts w:ascii="Arial" w:hAnsi="Arial"/>
          <w:bCs/>
          <w:sz w:val="20"/>
          <w:lang w:val="fr-FR"/>
        </w:rPr>
      </w:pPr>
    </w:p>
    <w:p w14:paraId="7E9A1A8B" w14:textId="77777777" w:rsidR="007008AF" w:rsidRDefault="007008AF" w:rsidP="002502DB">
      <w:pPr>
        <w:keepLines/>
        <w:spacing w:after="0" w:line="360" w:lineRule="auto"/>
        <w:ind w:right="1701"/>
        <w:jc w:val="both"/>
        <w:rPr>
          <w:rFonts w:ascii="Arial" w:hAnsi="Arial"/>
          <w:b/>
          <w:bCs/>
          <w:sz w:val="20"/>
          <w:lang w:val="fr-FR"/>
        </w:rPr>
      </w:pPr>
    </w:p>
    <w:p w14:paraId="0F8FC1F7" w14:textId="77777777" w:rsidR="007008AF" w:rsidRDefault="007008AF">
      <w:pPr>
        <w:rPr>
          <w:rFonts w:ascii="Arial" w:hAnsi="Arial"/>
          <w:b/>
          <w:bCs/>
          <w:sz w:val="20"/>
          <w:lang w:val="fr-FR"/>
        </w:rPr>
      </w:pPr>
      <w:r>
        <w:rPr>
          <w:rFonts w:ascii="Arial" w:hAnsi="Arial"/>
          <w:b/>
          <w:bCs/>
          <w:sz w:val="20"/>
          <w:lang w:val="fr-FR"/>
        </w:rPr>
        <w:br w:type="page"/>
      </w:r>
    </w:p>
    <w:p w14:paraId="0F6A3309" w14:textId="78F95070" w:rsidR="002502DB" w:rsidRPr="002502DB" w:rsidRDefault="002502DB" w:rsidP="002502DB">
      <w:pPr>
        <w:keepLines/>
        <w:spacing w:after="0" w:line="360" w:lineRule="auto"/>
        <w:ind w:right="1701"/>
        <w:jc w:val="both"/>
        <w:rPr>
          <w:rFonts w:ascii="Arial" w:hAnsi="Arial"/>
          <w:b/>
          <w:bCs/>
          <w:sz w:val="20"/>
          <w:lang w:val="fr-FR"/>
        </w:rPr>
      </w:pPr>
      <w:r w:rsidRPr="002502DB">
        <w:rPr>
          <w:rFonts w:ascii="Arial" w:hAnsi="Arial"/>
          <w:b/>
          <w:bCs/>
          <w:sz w:val="20"/>
          <w:lang w:val="fr-FR"/>
        </w:rPr>
        <w:lastRenderedPageBreak/>
        <w:t>Instaurer une confiance durable grâce à une gestion d’entreprise responsable</w:t>
      </w:r>
    </w:p>
    <w:p w14:paraId="43206B3F" w14:textId="3F0885CB" w:rsidR="002502DB" w:rsidRDefault="002502DB" w:rsidP="002502DB">
      <w:pPr>
        <w:keepLines/>
        <w:spacing w:after="0" w:line="360" w:lineRule="auto"/>
        <w:ind w:right="1701"/>
        <w:jc w:val="both"/>
        <w:rPr>
          <w:rFonts w:ascii="Arial" w:hAnsi="Arial"/>
          <w:bCs/>
          <w:sz w:val="20"/>
          <w:lang w:val="fr-FR"/>
        </w:rPr>
      </w:pPr>
      <w:r w:rsidRPr="002502DB">
        <w:rPr>
          <w:rFonts w:ascii="Arial" w:hAnsi="Arial"/>
          <w:bCs/>
          <w:sz w:val="20"/>
          <w:lang w:val="fr-FR"/>
        </w:rPr>
        <w:t>Une gestion d’entreprise responsable constitue le fondement d’une relation de confiance à long terme. Le rapport présente la manière dont KRAIBURG TPE concrétise cet engagement à travers une gouvernance responsable, le respect des règles de conformité et une gestion structurée de ses fournisseurs.</w:t>
      </w:r>
      <w:r>
        <w:rPr>
          <w:rFonts w:ascii="Arial" w:hAnsi="Arial"/>
          <w:bCs/>
          <w:sz w:val="20"/>
          <w:lang w:val="fr-FR"/>
        </w:rPr>
        <w:t xml:space="preserve"> </w:t>
      </w:r>
      <w:r w:rsidRPr="002502DB">
        <w:rPr>
          <w:rFonts w:ascii="Arial" w:hAnsi="Arial"/>
          <w:bCs/>
          <w:sz w:val="20"/>
          <w:lang w:val="fr-FR"/>
        </w:rPr>
        <w:t>Cette démarche s’appuie également sur des systèmes de gestion reconnus à l’échelle internationale. Tous les sites de l’entreprise dans le monde sont certifiés selon les normes DIN EN ISO 9001:2015 et DIN EN ISO 14001:2015. Le siège social situé en Allemagne est également certifié selon la norme DIN EN ISO 50001:2018.</w:t>
      </w:r>
    </w:p>
    <w:p w14:paraId="4940D5E1" w14:textId="77777777" w:rsidR="00380D5E" w:rsidRDefault="00380D5E" w:rsidP="002502DB">
      <w:pPr>
        <w:keepLines/>
        <w:spacing w:after="0" w:line="360" w:lineRule="auto"/>
        <w:ind w:right="1701"/>
        <w:jc w:val="both"/>
        <w:rPr>
          <w:rFonts w:ascii="Arial" w:hAnsi="Arial"/>
          <w:bCs/>
          <w:sz w:val="20"/>
          <w:lang w:val="fr-FR"/>
        </w:rPr>
      </w:pPr>
    </w:p>
    <w:p w14:paraId="2F7FB7AA" w14:textId="2ED24145" w:rsidR="00380D5E" w:rsidRPr="002502DB" w:rsidRDefault="00380D5E" w:rsidP="002502DB">
      <w:pPr>
        <w:keepLines/>
        <w:spacing w:after="0" w:line="360" w:lineRule="auto"/>
        <w:ind w:right="1701"/>
        <w:jc w:val="both"/>
        <w:rPr>
          <w:rFonts w:ascii="Arial" w:hAnsi="Arial"/>
          <w:bCs/>
          <w:sz w:val="20"/>
          <w:lang w:val="fr-FR"/>
        </w:rPr>
      </w:pPr>
      <w:r w:rsidRPr="00380D5E">
        <w:rPr>
          <w:rFonts w:ascii="Arial" w:hAnsi="Arial"/>
          <w:bCs/>
          <w:sz w:val="20"/>
          <w:lang w:val="fr-FR"/>
        </w:rPr>
        <w:t xml:space="preserve">Le </w:t>
      </w:r>
      <w:hyperlink r:id="rId11" w:history="1">
        <w:r w:rsidRPr="00380D5E">
          <w:rPr>
            <w:rStyle w:val="Hyperlink"/>
            <w:rFonts w:ascii="Arial" w:hAnsi="Arial"/>
            <w:b/>
            <w:sz w:val="20"/>
            <w:lang w:val="fr-FR"/>
          </w:rPr>
          <w:t>rapport mondial de développement durable 2025</w:t>
        </w:r>
      </w:hyperlink>
      <w:r w:rsidRPr="00380D5E">
        <w:rPr>
          <w:rFonts w:ascii="Arial" w:hAnsi="Arial"/>
          <w:bCs/>
          <w:sz w:val="20"/>
          <w:lang w:val="fr-FR"/>
        </w:rPr>
        <w:t xml:space="preserve"> de KRAIBURG TPE est disponible en téléchargement sur le site Internet de KRAIBURG TPE.</w:t>
      </w:r>
    </w:p>
    <w:p w14:paraId="5DA5195C" w14:textId="77777777" w:rsidR="00B17236" w:rsidRPr="00550A7E" w:rsidRDefault="00B17236" w:rsidP="00B17236">
      <w:pPr>
        <w:keepLines/>
        <w:spacing w:after="0" w:line="360" w:lineRule="auto"/>
        <w:ind w:right="1701"/>
        <w:jc w:val="both"/>
        <w:rPr>
          <w:rFonts w:ascii="Arial" w:hAnsi="Arial" w:cs="Arial"/>
          <w:sz w:val="20"/>
          <w:szCs w:val="20"/>
          <w:lang w:val="fr-FR"/>
        </w:rPr>
      </w:pPr>
    </w:p>
    <w:p w14:paraId="61E0F4A4" w14:textId="6F3D5C4D" w:rsidR="00D466B4" w:rsidRDefault="00D466B4" w:rsidP="00BC4265">
      <w:pPr>
        <w:keepLines/>
        <w:spacing w:after="0" w:line="360" w:lineRule="auto"/>
        <w:ind w:right="1701"/>
        <w:jc w:val="both"/>
        <w:rPr>
          <w:rFonts w:ascii="Arial" w:hAnsi="Arial"/>
          <w:sz w:val="20"/>
        </w:rPr>
      </w:pPr>
      <w:r>
        <w:rPr>
          <w:noProof/>
        </w:rPr>
        <w:drawing>
          <wp:inline distT="0" distB="0" distL="0" distR="0" wp14:anchorId="200AEF35" wp14:editId="4C95A22A">
            <wp:extent cx="3514725" cy="2243034"/>
            <wp:effectExtent l="0" t="0" r="0" b="508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14725" cy="2243034"/>
                    </a:xfrm>
                    <a:prstGeom prst="rect">
                      <a:avLst/>
                    </a:prstGeom>
                  </pic:spPr>
                </pic:pic>
              </a:graphicData>
            </a:graphic>
          </wp:inline>
        </w:drawing>
      </w:r>
    </w:p>
    <w:p w14:paraId="301C5B05" w14:textId="6132C1B4" w:rsidR="00920FE0" w:rsidRPr="00920FE0" w:rsidRDefault="3255D2FB" w:rsidP="00920FE0">
      <w:pPr>
        <w:keepLines/>
        <w:spacing w:after="0" w:line="360" w:lineRule="auto"/>
        <w:ind w:right="1701"/>
        <w:jc w:val="both"/>
        <w:rPr>
          <w:rFonts w:ascii="Arial" w:hAnsi="Arial"/>
          <w:b/>
          <w:sz w:val="20"/>
          <w:lang w:val="fr-FR"/>
        </w:rPr>
      </w:pPr>
      <w:r>
        <w:rPr>
          <w:rFonts w:ascii="Arial" w:hAnsi="Arial"/>
          <w:b/>
          <w:color w:val="000000" w:themeColor="text1"/>
          <w:sz w:val="21"/>
        </w:rPr>
        <w:t xml:space="preserve">Image: </w:t>
      </w:r>
      <w:r w:rsidR="009B74A5" w:rsidRPr="009B74A5">
        <w:rPr>
          <w:rFonts w:ascii="Arial" w:hAnsi="Arial"/>
          <w:bCs/>
          <w:sz w:val="20"/>
          <w:lang w:val="fr-FR"/>
        </w:rPr>
        <w:t xml:space="preserve">KRAIBURG TPE publie son premier rapport mondial de développement durable </w:t>
      </w:r>
      <w:r w:rsidR="00920FE0" w:rsidRPr="00920FE0">
        <w:rPr>
          <w:rFonts w:ascii="Arial" w:hAnsi="Arial"/>
          <w:bCs/>
          <w:sz w:val="20"/>
          <w:lang w:val="fr-FR"/>
        </w:rPr>
        <w:t>(Photo : © 2026 KRAIBURG TPE)</w:t>
      </w:r>
    </w:p>
    <w:p w14:paraId="1F111B19" w14:textId="4ADCAE33" w:rsidR="00206896" w:rsidRPr="00920FE0" w:rsidRDefault="00206896" w:rsidP="00BC4265">
      <w:pPr>
        <w:keepLines/>
        <w:spacing w:after="0" w:line="360" w:lineRule="auto"/>
        <w:ind w:right="1701"/>
        <w:jc w:val="both"/>
        <w:rPr>
          <w:rFonts w:ascii="Arial" w:hAnsi="Arial"/>
          <w:lang w:val="fr-FR"/>
        </w:rPr>
      </w:pPr>
    </w:p>
    <w:p w14:paraId="0D87040D" w14:textId="4C0FA057" w:rsidR="00560D0C" w:rsidRDefault="00560D0C">
      <w:pPr>
        <w:rPr>
          <w:rFonts w:ascii="Arial" w:hAnsi="Arial"/>
        </w:rPr>
      </w:pPr>
      <w:r>
        <w:rPr>
          <w:rFonts w:ascii="Arial" w:hAnsi="Arial"/>
        </w:rPr>
        <w:br w:type="page"/>
      </w:r>
    </w:p>
    <w:p w14:paraId="10929364" w14:textId="6E494FCB" w:rsidR="00DC3BD9" w:rsidRPr="00BF2473" w:rsidRDefault="00DC3BD9" w:rsidP="00BC4265">
      <w:pPr>
        <w:keepLines/>
        <w:spacing w:after="0" w:line="360" w:lineRule="auto"/>
        <w:ind w:right="1701"/>
        <w:jc w:val="both"/>
        <w:rPr>
          <w:rFonts w:ascii="Arial" w:hAnsi="Arial" w:cs="Arial"/>
          <w:b/>
          <w:color w:val="000000"/>
          <w:sz w:val="21"/>
          <w:szCs w:val="21"/>
        </w:rPr>
      </w:pPr>
      <w:r>
        <w:rPr>
          <w:rFonts w:ascii="Arial" w:hAnsi="Arial"/>
          <w:b/>
          <w:color w:val="000000"/>
          <w:sz w:val="21"/>
        </w:rPr>
        <w:lastRenderedPageBreak/>
        <w:t>Informations pour les représentants de la presse</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E1003B" w:rsidP="00DC3BD9">
      <w:hyperlink r:id="rId15" w:history="1">
        <w:r>
          <w:rPr>
            <w:rStyle w:val="Hyperlink"/>
            <w:rFonts w:ascii="Arial" w:hAnsi="Arial"/>
            <w:b/>
            <w:sz w:val="21"/>
          </w:rPr>
          <w:t>Matériel d’illustration</w:t>
        </w:r>
      </w:hyperlink>
    </w:p>
    <w:p w14:paraId="5FEDFAA7" w14:textId="77777777" w:rsidR="00206896" w:rsidRDefault="00206896" w:rsidP="00DC3BD9"/>
    <w:p w14:paraId="25A13C72" w14:textId="77777777" w:rsidR="00206896" w:rsidRDefault="00206896" w:rsidP="00DC3BD9">
      <w:pPr>
        <w:rPr>
          <w:rFonts w:ascii="Arial" w:hAnsi="Arial" w:cs="Arial"/>
          <w:b/>
          <w:color w:val="000000"/>
          <w:sz w:val="21"/>
          <w:szCs w:val="21"/>
        </w:rPr>
      </w:pPr>
    </w:p>
    <w:p w14:paraId="55B2C48E" w14:textId="7043358D" w:rsidR="00206896" w:rsidRDefault="00DC3BD9" w:rsidP="00DC3BD9">
      <w:pPr>
        <w:rPr>
          <w:rFonts w:ascii="Arial" w:hAnsi="Arial"/>
          <w:b/>
          <w:color w:val="000000"/>
          <w:sz w:val="21"/>
        </w:rPr>
      </w:pPr>
      <w:r>
        <w:rPr>
          <w:rFonts w:ascii="Arial" w:hAnsi="Arial"/>
          <w:b/>
          <w:color w:val="000000"/>
          <w:sz w:val="21"/>
        </w:rPr>
        <w:t>Réseaux sociaux:</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52F03C8E" w:rsidR="00DC3BD9" w:rsidRDefault="00206896" w:rsidP="00CA6724">
            <w:pPr>
              <w:rPr>
                <w:rFonts w:ascii="Arial" w:hAnsi="Arial" w:cs="Arial"/>
                <w:b/>
                <w:color w:val="000000"/>
                <w:sz w:val="21"/>
                <w:szCs w:val="21"/>
              </w:rPr>
            </w:pPr>
            <w:r>
              <w:br w:type="page"/>
            </w:r>
            <w:r>
              <w:rPr>
                <w:rFonts w:ascii="Arial" w:hAnsi="Arial"/>
                <w:b/>
                <w:noProof/>
                <w:color w:val="000000"/>
                <w:sz w:val="21"/>
              </w:rPr>
              <w:drawing>
                <wp:inline distT="0" distB="0" distL="0" distR="0" wp14:anchorId="58536EA7" wp14:editId="2C9BAD23">
                  <wp:extent cx="301276" cy="301276"/>
                  <wp:effectExtent l="0" t="0" r="3810" b="3810"/>
                  <wp:docPr id="5" name="Grafik 5">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AFABC59" w:rsidR="00DC3BD9" w:rsidRDefault="00DC3BD9" w:rsidP="00DC3BD9">
      <w:pPr>
        <w:rPr>
          <w:rFonts w:ascii="Arial" w:hAnsi="Arial" w:cs="Arial"/>
          <w:b/>
          <w:color w:val="000000"/>
          <w:sz w:val="21"/>
          <w:szCs w:val="21"/>
        </w:rPr>
      </w:pPr>
    </w:p>
    <w:p w14:paraId="4A1734F2" w14:textId="6B658C0D" w:rsidR="00206896" w:rsidRDefault="00206896">
      <w:pPr>
        <w:rPr>
          <w:rFonts w:ascii="Arial" w:hAnsi="Arial"/>
          <w:b/>
          <w:sz w:val="20"/>
        </w:rPr>
      </w:pPr>
    </w:p>
    <w:p w14:paraId="4A31C9C3" w14:textId="65500686" w:rsidR="00D879DF" w:rsidRPr="00231380" w:rsidRDefault="00D879DF" w:rsidP="00D879DF">
      <w:pPr>
        <w:rPr>
          <w:rFonts w:ascii="Arial" w:hAnsi="Arial" w:cs="Arial"/>
          <w:b/>
          <w:bCs/>
          <w:sz w:val="20"/>
          <w:szCs w:val="20"/>
        </w:rPr>
      </w:pPr>
      <w:r>
        <w:rPr>
          <w:rFonts w:ascii="Arial" w:hAnsi="Arial"/>
          <w:b/>
          <w:sz w:val="20"/>
        </w:rPr>
        <w:t>A propos de KRAIBURG TPE</w:t>
      </w:r>
    </w:p>
    <w:p w14:paraId="001895A7" w14:textId="46A230E1" w:rsidR="00D879DF" w:rsidRPr="00A111D8" w:rsidRDefault="00D879DF" w:rsidP="00A111D8">
      <w:pPr>
        <w:keepLines/>
        <w:spacing w:after="0" w:line="360" w:lineRule="auto"/>
        <w:ind w:right="1701"/>
        <w:jc w:val="both"/>
        <w:rPr>
          <w:rFonts w:ascii="Arial" w:hAnsi="Arial"/>
          <w:sz w:val="20"/>
        </w:rPr>
      </w:pPr>
      <w:r>
        <w:rPr>
          <w:rFonts w:ascii="Arial" w:hAnsi="Arial"/>
          <w:sz w:val="20"/>
        </w:rPr>
        <w:t>KRAIBURG TPE (</w:t>
      </w:r>
      <w:hyperlink r:id="rId26" w:history="1">
        <w:r>
          <w:rPr>
            <w:rStyle w:val="Hyperlink"/>
            <w:rFonts w:ascii="Arial" w:hAnsi="Arial"/>
            <w:sz w:val="20"/>
          </w:rPr>
          <w:t>www.kraiburg-tpe.com</w:t>
        </w:r>
      </w:hyperlink>
      <w:r>
        <w:rPr>
          <w:rFonts w:ascii="Arial" w:hAnsi="Arial"/>
          <w:sz w:val="20"/>
        </w:rPr>
        <w:t xml:space="preserve">) est un fabricant d’élastomères thermoplastiques d’envergure internationale. KRAIBURG TPE a été fondé en 2001 en tant que division autonome du groupe KRAIBURG et est aujourd’hui le leader de compétence dans le domaine des compounds TPE. </w:t>
      </w:r>
      <w:r w:rsidR="00A33827" w:rsidRPr="00A33827">
        <w:rPr>
          <w:rFonts w:ascii="Arial" w:hAnsi="Arial"/>
          <w:sz w:val="20"/>
          <w:lang w:val="fr-FR"/>
        </w:rPr>
        <w:t xml:space="preserve">L'objectif de l'entreprise est de proposer des produits sûrs et fiables adaptés aux applications de ses clients. </w:t>
      </w:r>
      <w:r>
        <w:rPr>
          <w:rFonts w:ascii="Arial" w:hAnsi="Arial"/>
          <w:sz w:val="20"/>
        </w:rPr>
        <w:t>Avec plus de 660 employés dans le monde et des sites de production en Allemagne, aux États-Unis et en Malaisie, l’entreprise propose un large portefeuille de produits pour des applications dans les secteurs de l’automobile, de l’industrie et des biens de consommation, ainsi que dans le domaine médical, très réglementé. Les lignes de produits établies THERMOLAST</w:t>
      </w:r>
      <w:r w:rsidRPr="00A111D8">
        <w:rPr>
          <w:rFonts w:ascii="Arial" w:hAnsi="Arial"/>
          <w:sz w:val="20"/>
          <w:vertAlign w:val="superscript"/>
        </w:rPr>
        <w:t>®</w:t>
      </w:r>
      <w:r>
        <w:rPr>
          <w:rFonts w:ascii="Arial" w:hAnsi="Arial"/>
          <w:sz w:val="20"/>
        </w:rPr>
        <w:t>, COPEC</w:t>
      </w:r>
      <w:r w:rsidR="00A111D8" w:rsidRPr="00A111D8">
        <w:rPr>
          <w:rFonts w:ascii="Arial" w:hAnsi="Arial"/>
          <w:sz w:val="20"/>
          <w:vertAlign w:val="superscript"/>
        </w:rPr>
        <w:t>®</w:t>
      </w:r>
      <w:r>
        <w:rPr>
          <w:rFonts w:ascii="Arial" w:hAnsi="Arial"/>
          <w:sz w:val="20"/>
        </w:rPr>
        <w:t>, HIPEX</w:t>
      </w:r>
      <w:r w:rsidR="00A111D8" w:rsidRPr="00A111D8">
        <w:rPr>
          <w:rFonts w:ascii="Arial" w:hAnsi="Arial"/>
          <w:sz w:val="20"/>
          <w:vertAlign w:val="superscript"/>
        </w:rPr>
        <w:t>®</w:t>
      </w:r>
      <w:r>
        <w:rPr>
          <w:rFonts w:ascii="Arial" w:hAnsi="Arial"/>
          <w:sz w:val="20"/>
        </w:rPr>
        <w:t xml:space="preserve"> et For Tec E</w:t>
      </w:r>
      <w:r w:rsidR="00A111D8" w:rsidRPr="00A111D8">
        <w:rPr>
          <w:rFonts w:ascii="Arial" w:hAnsi="Arial"/>
          <w:sz w:val="20"/>
          <w:vertAlign w:val="superscript"/>
        </w:rPr>
        <w:t>®</w:t>
      </w:r>
      <w:r>
        <w:rPr>
          <w:rFonts w:ascii="Arial" w:hAnsi="Arial"/>
          <w:sz w:val="20"/>
        </w:rPr>
        <w:t xml:space="preserve"> sont transformées par moulage par injection ou par extrusion et offrent aux fabricants de nombreux avantages non seulement au niveau de la transformation, mais aussi de la conception des produits. KRAIBURG TPE se distingue par sa force d’innovation, son orientation client globale, ses solutions de produits sur mesure et son service fiable. L’entreprise est certifiée ISO 50001 à son siège social en Allemagne et dispose des certifications ISO 9001 et ISO 14001 sur tous ses sites dans le monde.</w:t>
      </w:r>
    </w:p>
    <w:sectPr w:rsidR="00D879DF" w:rsidRPr="00A111D8" w:rsidSect="00F125F3">
      <w:headerReference w:type="default" r:id="rId27"/>
      <w:headerReference w:type="first" r:id="rId28"/>
      <w:footerReference w:type="first" r:id="rId29"/>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CEC95" w14:textId="77777777" w:rsidR="00EE5EA3" w:rsidRDefault="00EE5EA3" w:rsidP="00784C57">
      <w:pPr>
        <w:spacing w:after="0" w:line="240" w:lineRule="auto"/>
      </w:pPr>
      <w:r>
        <w:separator/>
      </w:r>
    </w:p>
  </w:endnote>
  <w:endnote w:type="continuationSeparator" w:id="0">
    <w:p w14:paraId="7BB91E3D" w14:textId="77777777" w:rsidR="00EE5EA3" w:rsidRDefault="00EE5EA3" w:rsidP="00784C57">
      <w:pPr>
        <w:spacing w:after="0" w:line="240" w:lineRule="auto"/>
      </w:pPr>
      <w:r>
        <w:continuationSeparator/>
      </w:r>
    </w:p>
  </w:endnote>
  <w:endnote w:type="continuationNotice" w:id="1">
    <w:p w14:paraId="6EBCCF5B" w14:textId="77777777" w:rsidR="00EE5EA3" w:rsidRDefault="00EE5E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13F28" w14:textId="77777777" w:rsidR="00EE5EA3" w:rsidRDefault="00EE5EA3" w:rsidP="00784C57">
      <w:pPr>
        <w:spacing w:after="0" w:line="240" w:lineRule="auto"/>
      </w:pPr>
      <w:r>
        <w:separator/>
      </w:r>
    </w:p>
  </w:footnote>
  <w:footnote w:type="continuationSeparator" w:id="0">
    <w:p w14:paraId="6E48068D" w14:textId="77777777" w:rsidR="00EE5EA3" w:rsidRDefault="00EE5EA3" w:rsidP="00784C57">
      <w:pPr>
        <w:spacing w:after="0" w:line="240" w:lineRule="auto"/>
      </w:pPr>
      <w:r>
        <w:continuationSeparator/>
      </w:r>
    </w:p>
  </w:footnote>
  <w:footnote w:type="continuationNotice" w:id="1">
    <w:p w14:paraId="3FBAEFF1" w14:textId="77777777" w:rsidR="00EE5EA3" w:rsidRDefault="00EE5E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A33827"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Communiqué de presse</w:t>
          </w:r>
        </w:p>
        <w:p w14:paraId="09C7CD0D" w14:textId="77777777" w:rsidR="00A9270A" w:rsidRDefault="00C31365" w:rsidP="00FB2646">
          <w:pPr>
            <w:spacing w:after="0" w:line="360" w:lineRule="auto"/>
            <w:jc w:val="both"/>
            <w:rPr>
              <w:rFonts w:ascii="Arial" w:hAnsi="Arial"/>
              <w:b/>
              <w:sz w:val="16"/>
            </w:rPr>
          </w:pPr>
          <w:r w:rsidRPr="00C31365">
            <w:rPr>
              <w:rFonts w:ascii="Arial" w:hAnsi="Arial"/>
              <w:b/>
              <w:sz w:val="16"/>
            </w:rPr>
            <w:t>KRAIBURG TPE publie son premier rapport mondial de développement durable</w:t>
          </w:r>
        </w:p>
        <w:p w14:paraId="43CCEC05" w14:textId="5B3134EA" w:rsidR="00FB2646" w:rsidRPr="00A33827" w:rsidRDefault="00FB2646" w:rsidP="00FB2646">
          <w:pPr>
            <w:spacing w:after="0" w:line="360" w:lineRule="auto"/>
            <w:jc w:val="both"/>
            <w:rPr>
              <w:rFonts w:ascii="Arial" w:hAnsi="Arial" w:cs="Arial"/>
              <w:b/>
              <w:bCs/>
              <w:sz w:val="16"/>
              <w:szCs w:val="16"/>
              <w:lang w:val="de-DE"/>
            </w:rPr>
          </w:pPr>
          <w:r w:rsidRPr="00A33827">
            <w:rPr>
              <w:rFonts w:ascii="Arial" w:hAnsi="Arial"/>
              <w:b/>
              <w:sz w:val="16"/>
              <w:lang w:val="de-DE"/>
            </w:rPr>
            <w:t xml:space="preserve">Waldkraiburg, </w:t>
          </w:r>
          <w:r w:rsidR="009B2E48" w:rsidRPr="00280BD5">
            <w:rPr>
              <w:rFonts w:ascii="Arial" w:hAnsi="Arial"/>
              <w:b/>
              <w:sz w:val="16"/>
            </w:rPr>
            <w:t xml:space="preserve">août </w:t>
          </w:r>
          <w:r w:rsidRPr="00A33827">
            <w:rPr>
              <w:rFonts w:ascii="Arial" w:hAnsi="Arial"/>
              <w:b/>
              <w:sz w:val="16"/>
              <w:lang w:val="de-DE"/>
            </w:rPr>
            <w:t>2026</w:t>
          </w:r>
        </w:p>
        <w:p w14:paraId="4F16FFE5" w14:textId="0C24A8D3" w:rsidR="00502615" w:rsidRPr="00A33827" w:rsidRDefault="00E30016" w:rsidP="00E30016">
          <w:pPr>
            <w:spacing w:after="0" w:line="360" w:lineRule="auto"/>
            <w:jc w:val="both"/>
            <w:rPr>
              <w:rFonts w:ascii="Arial" w:hAnsi="Arial" w:cs="Arial"/>
              <w:b/>
              <w:sz w:val="16"/>
              <w:szCs w:val="16"/>
              <w:lang w:val="de-DE"/>
            </w:rPr>
          </w:pPr>
          <w:r w:rsidRPr="00A33827">
            <w:rPr>
              <w:rFonts w:ascii="Arial" w:hAnsi="Arial"/>
              <w:b/>
              <w:sz w:val="16"/>
              <w:lang w:val="de-DE"/>
            </w:rPr>
            <w:t>Page</w:t>
          </w:r>
          <w:r w:rsidR="00A33827" w:rsidRPr="00A33827">
            <w:rPr>
              <w:rFonts w:ascii="Arial" w:hAnsi="Arial"/>
              <w:b/>
              <w:sz w:val="16"/>
              <w:lang w:val="de-DE"/>
            </w:rPr>
            <w:t xml:space="preserve"> </w:t>
          </w:r>
          <w:r w:rsidR="00A33827" w:rsidRPr="00A33827">
            <w:rPr>
              <w:rFonts w:ascii="Arial" w:hAnsi="Arial"/>
              <w:b/>
              <w:bCs/>
              <w:sz w:val="16"/>
            </w:rPr>
            <w:fldChar w:fldCharType="begin"/>
          </w:r>
          <w:r w:rsidR="00A33827" w:rsidRPr="00A33827">
            <w:rPr>
              <w:rFonts w:ascii="Arial" w:hAnsi="Arial"/>
              <w:b/>
              <w:bCs/>
              <w:sz w:val="16"/>
              <w:lang w:val="de-DE"/>
            </w:rPr>
            <w:instrText>PAGE  \* Arabic  \* MERGEFORMAT</w:instrText>
          </w:r>
          <w:r w:rsidR="00A33827" w:rsidRPr="00A33827">
            <w:rPr>
              <w:rFonts w:ascii="Arial" w:hAnsi="Arial"/>
              <w:b/>
              <w:bCs/>
              <w:sz w:val="16"/>
            </w:rPr>
            <w:fldChar w:fldCharType="separate"/>
          </w:r>
          <w:r w:rsidR="00A33827" w:rsidRPr="00A33827">
            <w:rPr>
              <w:rFonts w:ascii="Arial" w:hAnsi="Arial"/>
              <w:b/>
              <w:bCs/>
              <w:sz w:val="16"/>
              <w:lang w:val="de-DE"/>
            </w:rPr>
            <w:t>1</w:t>
          </w:r>
          <w:r w:rsidR="00A33827" w:rsidRPr="00A33827">
            <w:rPr>
              <w:rFonts w:ascii="Arial" w:hAnsi="Arial"/>
              <w:b/>
              <w:bCs/>
              <w:sz w:val="16"/>
            </w:rPr>
            <w:fldChar w:fldCharType="end"/>
          </w:r>
          <w:r w:rsidR="00A33827" w:rsidRPr="00A33827">
            <w:rPr>
              <w:rFonts w:ascii="Arial" w:hAnsi="Arial"/>
              <w:b/>
              <w:sz w:val="16"/>
              <w:lang w:val="de-DE"/>
            </w:rPr>
            <w:t xml:space="preserve"> </w:t>
          </w:r>
          <w:r w:rsidR="00A33827">
            <w:rPr>
              <w:rFonts w:ascii="Arial" w:hAnsi="Arial"/>
              <w:b/>
              <w:sz w:val="16"/>
              <w:lang w:val="de-DE"/>
            </w:rPr>
            <w:t>de</w:t>
          </w:r>
          <w:r w:rsidR="00A33827" w:rsidRPr="00A33827">
            <w:rPr>
              <w:rFonts w:ascii="Arial" w:hAnsi="Arial"/>
              <w:b/>
              <w:sz w:val="16"/>
              <w:lang w:val="de-DE"/>
            </w:rPr>
            <w:t xml:space="preserve"> </w:t>
          </w:r>
          <w:r w:rsidR="00A33827" w:rsidRPr="00A33827">
            <w:rPr>
              <w:rFonts w:ascii="Arial" w:hAnsi="Arial"/>
              <w:b/>
              <w:bCs/>
              <w:sz w:val="16"/>
            </w:rPr>
            <w:fldChar w:fldCharType="begin"/>
          </w:r>
          <w:r w:rsidR="00A33827" w:rsidRPr="00A33827">
            <w:rPr>
              <w:rFonts w:ascii="Arial" w:hAnsi="Arial"/>
              <w:b/>
              <w:bCs/>
              <w:sz w:val="16"/>
              <w:lang w:val="de-DE"/>
            </w:rPr>
            <w:instrText>NUMPAGES  \* Arabic  \* MERGEFORMAT</w:instrText>
          </w:r>
          <w:r w:rsidR="00A33827" w:rsidRPr="00A33827">
            <w:rPr>
              <w:rFonts w:ascii="Arial" w:hAnsi="Arial"/>
              <w:b/>
              <w:bCs/>
              <w:sz w:val="16"/>
            </w:rPr>
            <w:fldChar w:fldCharType="separate"/>
          </w:r>
          <w:r w:rsidR="00A33827" w:rsidRPr="00A33827">
            <w:rPr>
              <w:rFonts w:ascii="Arial" w:hAnsi="Arial"/>
              <w:b/>
              <w:bCs/>
              <w:sz w:val="16"/>
              <w:lang w:val="de-DE"/>
            </w:rPr>
            <w:t>2</w:t>
          </w:r>
          <w:r w:rsidR="00A33827" w:rsidRPr="00A33827">
            <w:rPr>
              <w:rFonts w:ascii="Arial" w:hAnsi="Arial"/>
              <w:b/>
              <w:bCs/>
              <w:sz w:val="16"/>
            </w:rPr>
            <w:fldChar w:fldCharType="end"/>
          </w:r>
        </w:p>
      </w:tc>
    </w:tr>
  </w:tbl>
  <w:p w14:paraId="5195E70D" w14:textId="77777777" w:rsidR="00502615" w:rsidRPr="00A33827" w:rsidRDefault="00502615" w:rsidP="00502615">
    <w:pPr>
      <w:pStyle w:val="Kopfzeile"/>
      <w:tabs>
        <w:tab w:val="clear" w:pos="4703"/>
        <w:tab w:val="clear" w:pos="9406"/>
      </w:tabs>
      <w:rPr>
        <w:rFonts w:ascii="Arial" w:hAnsi="Arial" w:cs="Arial"/>
        <w:sz w:val="20"/>
        <w:szCs w:val="20"/>
        <w:lang w:val="de-DE"/>
      </w:rPr>
    </w:pPr>
  </w:p>
  <w:p w14:paraId="7ECDAEA4" w14:textId="77777777" w:rsidR="001A1A47" w:rsidRPr="00A33827" w:rsidRDefault="001A1A47" w:rsidP="00502615">
    <w:pPr>
      <w:pStyle w:val="Kopfzeile"/>
      <w:tabs>
        <w:tab w:val="clear" w:pos="4703"/>
        <w:tab w:val="clear" w:pos="9406"/>
      </w:tabs>
      <w:rPr>
        <w:rFonts w:ascii="Arial" w:hAnsi="Arial" w:cs="Arial"/>
        <w:sz w:val="20"/>
        <w:szCs w:val="20"/>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7CB775DB"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Communiqué de presse</w:t>
          </w:r>
        </w:p>
        <w:p w14:paraId="751DE011" w14:textId="77777777" w:rsidR="00C31365" w:rsidRDefault="00C31365" w:rsidP="00C97AAF">
          <w:pPr>
            <w:spacing w:after="0" w:line="360" w:lineRule="auto"/>
            <w:jc w:val="both"/>
            <w:rPr>
              <w:rFonts w:ascii="Arial" w:hAnsi="Arial"/>
              <w:b/>
              <w:sz w:val="16"/>
            </w:rPr>
          </w:pPr>
          <w:r w:rsidRPr="00C31365">
            <w:rPr>
              <w:rFonts w:ascii="Arial" w:hAnsi="Arial"/>
              <w:b/>
              <w:sz w:val="16"/>
            </w:rPr>
            <w:t>KRAIBURG TPE publie son premier rapport mondial de développement durable</w:t>
          </w:r>
        </w:p>
        <w:p w14:paraId="40FF7ED2" w14:textId="160912AB" w:rsidR="00280BD5" w:rsidRPr="009B2E48" w:rsidRDefault="00280BD5" w:rsidP="00C97AAF">
          <w:pPr>
            <w:spacing w:after="0" w:line="360" w:lineRule="auto"/>
            <w:jc w:val="both"/>
            <w:rPr>
              <w:rFonts w:ascii="Arial" w:hAnsi="Arial"/>
              <w:b/>
              <w:sz w:val="16"/>
              <w:lang w:val="de-DE"/>
            </w:rPr>
          </w:pPr>
          <w:r w:rsidRPr="009B2E48">
            <w:rPr>
              <w:rFonts w:ascii="Arial" w:hAnsi="Arial"/>
              <w:b/>
              <w:sz w:val="16"/>
              <w:lang w:val="de-DE"/>
            </w:rPr>
            <w:t xml:space="preserve">Waldkraiburg, </w:t>
          </w:r>
          <w:proofErr w:type="spellStart"/>
          <w:r w:rsidRPr="009B2E48">
            <w:rPr>
              <w:rFonts w:ascii="Arial" w:hAnsi="Arial"/>
              <w:b/>
              <w:sz w:val="16"/>
              <w:lang w:val="de-DE"/>
            </w:rPr>
            <w:t>août</w:t>
          </w:r>
          <w:proofErr w:type="spellEnd"/>
          <w:r w:rsidRPr="009B2E48">
            <w:rPr>
              <w:rFonts w:ascii="Arial" w:hAnsi="Arial"/>
              <w:b/>
              <w:sz w:val="16"/>
              <w:lang w:val="de-DE"/>
            </w:rPr>
            <w:t xml:space="preserve"> 2026</w:t>
          </w:r>
        </w:p>
        <w:p w14:paraId="7142AAD6" w14:textId="59A31EE8" w:rsidR="00502615" w:rsidRPr="009B2E48" w:rsidRDefault="00C97AAF" w:rsidP="00C97AAF">
          <w:pPr>
            <w:spacing w:after="0" w:line="360" w:lineRule="auto"/>
            <w:jc w:val="both"/>
            <w:rPr>
              <w:rFonts w:ascii="Arial" w:hAnsi="Arial" w:cs="Arial"/>
              <w:b/>
              <w:sz w:val="16"/>
              <w:szCs w:val="16"/>
              <w:lang w:val="de-DE"/>
            </w:rPr>
          </w:pPr>
          <w:r w:rsidRPr="009B2E48">
            <w:rPr>
              <w:rFonts w:ascii="Arial" w:hAnsi="Arial"/>
              <w:b/>
              <w:sz w:val="16"/>
              <w:lang w:val="de-DE"/>
            </w:rPr>
            <w:t>Page </w:t>
          </w:r>
          <w:r w:rsidR="009B2E48" w:rsidRPr="009B2E48">
            <w:rPr>
              <w:rFonts w:ascii="Arial" w:hAnsi="Arial"/>
              <w:b/>
              <w:bCs/>
              <w:sz w:val="16"/>
            </w:rPr>
            <w:fldChar w:fldCharType="begin"/>
          </w:r>
          <w:r w:rsidR="009B2E48" w:rsidRPr="009B2E48">
            <w:rPr>
              <w:rFonts w:ascii="Arial" w:hAnsi="Arial"/>
              <w:b/>
              <w:bCs/>
              <w:sz w:val="16"/>
              <w:lang w:val="de-DE"/>
            </w:rPr>
            <w:instrText>PAGE  \* Arabic  \* MERGEFORMAT</w:instrText>
          </w:r>
          <w:r w:rsidR="009B2E48" w:rsidRPr="009B2E48">
            <w:rPr>
              <w:rFonts w:ascii="Arial" w:hAnsi="Arial"/>
              <w:b/>
              <w:bCs/>
              <w:sz w:val="16"/>
            </w:rPr>
            <w:fldChar w:fldCharType="separate"/>
          </w:r>
          <w:r w:rsidR="009B2E48" w:rsidRPr="009B2E48">
            <w:rPr>
              <w:rFonts w:ascii="Arial" w:hAnsi="Arial"/>
              <w:b/>
              <w:bCs/>
              <w:sz w:val="16"/>
              <w:lang w:val="de-DE"/>
            </w:rPr>
            <w:t>1</w:t>
          </w:r>
          <w:r w:rsidR="009B2E48" w:rsidRPr="009B2E48">
            <w:rPr>
              <w:rFonts w:ascii="Arial" w:hAnsi="Arial"/>
              <w:b/>
              <w:bCs/>
              <w:sz w:val="16"/>
            </w:rPr>
            <w:fldChar w:fldCharType="end"/>
          </w:r>
          <w:r w:rsidR="009B2E48" w:rsidRPr="009B2E48">
            <w:rPr>
              <w:rFonts w:ascii="Arial" w:hAnsi="Arial"/>
              <w:b/>
              <w:sz w:val="16"/>
              <w:lang w:val="de-DE"/>
            </w:rPr>
            <w:t xml:space="preserve"> </w:t>
          </w:r>
          <w:r w:rsidR="009B2E48">
            <w:rPr>
              <w:rFonts w:ascii="Arial" w:hAnsi="Arial"/>
              <w:b/>
              <w:sz w:val="16"/>
              <w:lang w:val="de-DE"/>
            </w:rPr>
            <w:t>de</w:t>
          </w:r>
          <w:r w:rsidR="009B2E48" w:rsidRPr="009B2E48">
            <w:rPr>
              <w:rFonts w:ascii="Arial" w:hAnsi="Arial"/>
              <w:b/>
              <w:sz w:val="16"/>
              <w:lang w:val="de-DE"/>
            </w:rPr>
            <w:t xml:space="preserve"> </w:t>
          </w:r>
          <w:r w:rsidR="009B2E48" w:rsidRPr="009B2E48">
            <w:rPr>
              <w:rFonts w:ascii="Arial" w:hAnsi="Arial"/>
              <w:b/>
              <w:bCs/>
              <w:sz w:val="16"/>
            </w:rPr>
            <w:fldChar w:fldCharType="begin"/>
          </w:r>
          <w:r w:rsidR="009B2E48" w:rsidRPr="009B2E48">
            <w:rPr>
              <w:rFonts w:ascii="Arial" w:hAnsi="Arial"/>
              <w:b/>
              <w:bCs/>
              <w:sz w:val="16"/>
              <w:lang w:val="de-DE"/>
            </w:rPr>
            <w:instrText>NUMPAGES  \* Arabic  \* MERGEFORMAT</w:instrText>
          </w:r>
          <w:r w:rsidR="009B2E48" w:rsidRPr="009B2E48">
            <w:rPr>
              <w:rFonts w:ascii="Arial" w:hAnsi="Arial"/>
              <w:b/>
              <w:bCs/>
              <w:sz w:val="16"/>
            </w:rPr>
            <w:fldChar w:fldCharType="separate"/>
          </w:r>
          <w:r w:rsidR="009B2E48" w:rsidRPr="009B2E48">
            <w:rPr>
              <w:rFonts w:ascii="Arial" w:hAnsi="Arial"/>
              <w:b/>
              <w:bCs/>
              <w:sz w:val="16"/>
              <w:lang w:val="de-DE"/>
            </w:rPr>
            <w:t>2</w:t>
          </w:r>
          <w:r w:rsidR="009B2E48" w:rsidRPr="009B2E48">
            <w:rPr>
              <w:rFonts w:ascii="Arial" w:hAnsi="Arial"/>
              <w:b/>
              <w:bCs/>
              <w:sz w:val="16"/>
            </w:rPr>
            <w:fldChar w:fldCharType="end"/>
          </w:r>
        </w:p>
      </w:tc>
      <w:tc>
        <w:tcPr>
          <w:tcW w:w="2977" w:type="dxa"/>
        </w:tcPr>
        <w:p w14:paraId="25A0B4C7" w14:textId="77777777" w:rsidR="00502615" w:rsidRPr="00060C23" w:rsidRDefault="00502615" w:rsidP="00502615">
          <w:pPr>
            <w:pStyle w:val="Kopfzeile"/>
            <w:tabs>
              <w:tab w:val="clear" w:pos="4703"/>
              <w:tab w:val="clear" w:pos="9406"/>
            </w:tabs>
            <w:rPr>
              <w:rFonts w:ascii="Arial" w:hAnsi="Arial" w:cs="Arial"/>
              <w:sz w:val="16"/>
              <w:szCs w:val="16"/>
              <w:lang w:val="de-DE"/>
            </w:rPr>
          </w:pPr>
          <w:r w:rsidRPr="00060C23">
            <w:rPr>
              <w:rFonts w:ascii="Arial" w:hAnsi="Arial"/>
              <w:sz w:val="16"/>
              <w:lang w:val="de-DE"/>
            </w:rPr>
            <w:t>KRAIBURG TPE GmbH &amp; Co. KG</w:t>
          </w:r>
        </w:p>
        <w:p w14:paraId="2143F276" w14:textId="77777777" w:rsidR="00502615" w:rsidRPr="00E13CB8" w:rsidRDefault="00502615" w:rsidP="00502615">
          <w:pPr>
            <w:pStyle w:val="Kopfzeile"/>
            <w:tabs>
              <w:tab w:val="clear" w:pos="4703"/>
              <w:tab w:val="clear" w:pos="9406"/>
            </w:tabs>
            <w:rPr>
              <w:rFonts w:ascii="Arial" w:hAnsi="Arial" w:cs="Arial"/>
              <w:sz w:val="16"/>
              <w:szCs w:val="16"/>
              <w:lang w:val="de-DE"/>
            </w:rPr>
          </w:pPr>
          <w:r w:rsidRPr="00060C23">
            <w:rPr>
              <w:rFonts w:ascii="Arial" w:hAnsi="Arial"/>
              <w:sz w:val="16"/>
              <w:lang w:val="de-DE"/>
            </w:rPr>
            <w:t xml:space="preserve">Friedrich-Schmidt-Str. </w:t>
          </w:r>
          <w:r w:rsidRPr="00E13CB8">
            <w:rPr>
              <w:rFonts w:ascii="Arial" w:hAnsi="Arial"/>
              <w:sz w:val="16"/>
              <w:lang w:val="de-DE"/>
            </w:rPr>
            <w:t>2</w:t>
          </w:r>
        </w:p>
        <w:p w14:paraId="46B96D3D" w14:textId="77777777" w:rsidR="00502615" w:rsidRPr="004B7B97" w:rsidRDefault="00502615" w:rsidP="00502615">
          <w:pPr>
            <w:pStyle w:val="Kopfzeile"/>
            <w:tabs>
              <w:tab w:val="clear" w:pos="4703"/>
              <w:tab w:val="clear" w:pos="9406"/>
            </w:tabs>
            <w:rPr>
              <w:rFonts w:ascii="Arial" w:hAnsi="Arial" w:cs="Arial"/>
              <w:sz w:val="16"/>
              <w:szCs w:val="16"/>
            </w:rPr>
          </w:pPr>
          <w:r>
            <w:rPr>
              <w:rFonts w:ascii="Arial" w:hAnsi="Arial"/>
              <w:sz w:val="16"/>
            </w:rPr>
            <w:t>84478 Waldkraiburg</w:t>
          </w:r>
        </w:p>
        <w:p w14:paraId="52A084DE" w14:textId="77777777" w:rsidR="00502615" w:rsidRPr="004B7B97" w:rsidRDefault="00FB6011" w:rsidP="00502615">
          <w:pPr>
            <w:pStyle w:val="Kopfzeile"/>
            <w:tabs>
              <w:tab w:val="clear" w:pos="4703"/>
              <w:tab w:val="clear" w:pos="9406"/>
            </w:tabs>
            <w:rPr>
              <w:rFonts w:ascii="Arial" w:hAnsi="Arial" w:cs="Arial"/>
              <w:sz w:val="16"/>
              <w:szCs w:val="16"/>
            </w:rPr>
          </w:pPr>
          <w:r>
            <w:rPr>
              <w:rFonts w:ascii="Arial" w:hAnsi="Arial"/>
              <w:sz w:val="16"/>
            </w:rPr>
            <w:t>Allemagne</w:t>
          </w:r>
        </w:p>
        <w:p w14:paraId="73160BF7" w14:textId="77777777" w:rsidR="00502615" w:rsidRPr="00541171" w:rsidRDefault="00502615" w:rsidP="00502615">
          <w:pPr>
            <w:pStyle w:val="Kopfzeile"/>
            <w:tabs>
              <w:tab w:val="clear" w:pos="4703"/>
              <w:tab w:val="clear" w:pos="9406"/>
            </w:tabs>
            <w:rPr>
              <w:rFonts w:ascii="Arial" w:hAnsi="Arial" w:cs="Arial"/>
              <w:sz w:val="16"/>
              <w:szCs w:val="16"/>
            </w:rPr>
          </w:pPr>
        </w:p>
        <w:p w14:paraId="2FD60256" w14:textId="77777777" w:rsidR="00C97AAF" w:rsidRPr="004B7B97" w:rsidRDefault="00C97AAF" w:rsidP="00C97AAF">
          <w:pPr>
            <w:pStyle w:val="Kopfzeile"/>
            <w:tabs>
              <w:tab w:val="clear" w:pos="4703"/>
              <w:tab w:val="clear" w:pos="9406"/>
            </w:tabs>
            <w:rPr>
              <w:rFonts w:ascii="Arial" w:hAnsi="Arial" w:cs="Arial"/>
              <w:sz w:val="16"/>
              <w:szCs w:val="16"/>
            </w:rPr>
          </w:pPr>
          <w:r>
            <w:rPr>
              <w:rFonts w:ascii="Arial" w:hAnsi="Arial"/>
              <w:sz w:val="16"/>
            </w:rPr>
            <w:t>Téléphone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9810-310</w:t>
          </w:r>
        </w:p>
        <w:p w14:paraId="4E27DE45" w14:textId="77777777" w:rsidR="00502615" w:rsidRPr="00541171" w:rsidRDefault="00502615" w:rsidP="00502615">
          <w:pPr>
            <w:pStyle w:val="Kopfzeile"/>
            <w:tabs>
              <w:tab w:val="clear" w:pos="4703"/>
              <w:tab w:val="clear" w:pos="9406"/>
            </w:tabs>
            <w:rPr>
              <w:rFonts w:ascii="Arial" w:hAnsi="Arial" w:cs="Arial"/>
              <w:sz w:val="16"/>
              <w:szCs w:val="16"/>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Contact pour la presse</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Europe, Moyen-Orient, Afrique</w:t>
                          </w:r>
                        </w:p>
                        <w:p w14:paraId="092B77F0" w14:textId="3B03EDCF" w:rsidR="00E07B9C" w:rsidRPr="00D879DF" w:rsidRDefault="00EE4CEE" w:rsidP="00E07B9C">
                          <w:pPr>
                            <w:pStyle w:val="Textkrper-Zeileneinzug"/>
                            <w:ind w:left="0"/>
                            <w:rPr>
                              <w:i w:val="0"/>
                              <w:sz w:val="16"/>
                              <w:szCs w:val="16"/>
                            </w:rPr>
                          </w:pPr>
                          <w:r>
                            <w:rPr>
                              <w:i w:val="0"/>
                              <w:sz w:val="16"/>
                            </w:rPr>
                            <w:t>M.A. Juliane Schmidhuber</w:t>
                          </w:r>
                        </w:p>
                        <w:p w14:paraId="63A4EC68" w14:textId="77777777" w:rsidR="00E07B9C" w:rsidRPr="00541171" w:rsidRDefault="00E07B9C" w:rsidP="00E07B9C">
                          <w:pPr>
                            <w:pStyle w:val="Textkrper-Zeileneinzug"/>
                            <w:ind w:left="0"/>
                            <w:rPr>
                              <w:i w:val="0"/>
                              <w:sz w:val="16"/>
                              <w:szCs w:val="16"/>
                            </w:rPr>
                          </w:pPr>
                          <w:r>
                            <w:rPr>
                              <w:i w:val="0"/>
                              <w:sz w:val="16"/>
                            </w:rPr>
                            <w:t>PR &amp; Communications Manager</w:t>
                          </w:r>
                        </w:p>
                        <w:p w14:paraId="490E30CA" w14:textId="77777777" w:rsidR="00E07B9C" w:rsidRPr="00541171" w:rsidRDefault="00E07B9C" w:rsidP="00E07B9C">
                          <w:pPr>
                            <w:pStyle w:val="Textkrper-Zeileneinzug"/>
                            <w:ind w:left="0"/>
                            <w:rPr>
                              <w:i w:val="0"/>
                              <w:sz w:val="16"/>
                              <w:szCs w:val="16"/>
                            </w:rPr>
                          </w:pPr>
                          <w:r>
                            <w:rPr>
                              <w:i w:val="0"/>
                              <w:sz w:val="16"/>
                            </w:rPr>
                            <w:t>Tél: +49 8638 9810 568</w:t>
                          </w:r>
                        </w:p>
                        <w:p w14:paraId="385DF4B2" w14:textId="153DCFEA" w:rsidR="00A94995" w:rsidRPr="00541171" w:rsidRDefault="00E1003B"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541171" w:rsidRDefault="006A7575" w:rsidP="006A7575">
                          <w:pPr>
                            <w:pStyle w:val="Textkrper-Zeileneinzug"/>
                            <w:ind w:left="0"/>
                            <w:rPr>
                              <w:bCs/>
                              <w:sz w:val="16"/>
                              <w:szCs w:val="16"/>
                              <w:lang w:val="fr-FR"/>
                            </w:rPr>
                          </w:pPr>
                        </w:p>
                        <w:p w14:paraId="5DD5E035" w14:textId="77777777" w:rsidR="006A7575" w:rsidRPr="0097235B" w:rsidRDefault="006A7575" w:rsidP="006A7575">
                          <w:pPr>
                            <w:pStyle w:val="Textkrper-Zeileneinzug"/>
                            <w:ind w:left="0"/>
                            <w:rPr>
                              <w:rStyle w:val="Hyperlink"/>
                              <w:b/>
                              <w:i w:val="0"/>
                              <w:sz w:val="16"/>
                            </w:rPr>
                          </w:pPr>
                          <w:r>
                            <w:rPr>
                              <w:b/>
                              <w:i w:val="0"/>
                              <w:sz w:val="16"/>
                            </w:rPr>
                            <w:t>Agence de communication</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1C10720C" w14:textId="77777777" w:rsidR="009A4111" w:rsidRPr="009A4111" w:rsidRDefault="009A4111" w:rsidP="00015E8C">
                          <w:pPr>
                            <w:spacing w:after="0" w:line="36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015E8C">
                          <w:pPr>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Header"/>
                      <w:rPr>
                        <w:rFonts w:ascii="Arial" w:hAnsi="Arial" w:cs="Arial"/>
                        <w:b/>
                        <w:sz w:val="16"/>
                        <w:szCs w:val="16"/>
                      </w:rPr>
                    </w:pPr>
                    <w:r>
                      <w:rPr>
                        <w:rFonts w:ascii="Arial" w:hAnsi="Arial"/>
                        <w:b/>
                        <w:sz w:val="16"/>
                      </w:rPr>
                      <w:t>Contact pour la presse</w:t>
                    </w:r>
                  </w:p>
                  <w:p w14:paraId="038D9704" w14:textId="77777777" w:rsidR="00D31482" w:rsidRDefault="00D31482" w:rsidP="00280BA4">
                    <w:pPr>
                      <w:pStyle w:val="BodyTextIndent"/>
                      <w:ind w:left="0"/>
                      <w:rPr>
                        <w:sz w:val="16"/>
                      </w:rPr>
                    </w:pPr>
                  </w:p>
                  <w:p w14:paraId="627A4EBC" w14:textId="1BED8ED7" w:rsidR="00280BA4" w:rsidRPr="00280BA4" w:rsidRDefault="00280BA4" w:rsidP="00280BA4">
                    <w:pPr>
                      <w:pStyle w:val="BodyTextIndent"/>
                      <w:ind w:left="0"/>
                      <w:rPr>
                        <w:iCs w:val="0"/>
                        <w:sz w:val="16"/>
                      </w:rPr>
                    </w:pPr>
                    <w:r>
                      <w:rPr>
                        <w:sz w:val="16"/>
                      </w:rPr>
                      <w:t>Europe, Moyen-Orient, Afrique</w:t>
                    </w:r>
                  </w:p>
                  <w:p w14:paraId="092B77F0" w14:textId="3B03EDCF" w:rsidR="00E07B9C" w:rsidRPr="00D879DF" w:rsidRDefault="00EE4CEE" w:rsidP="00E07B9C">
                    <w:pPr>
                      <w:pStyle w:val="BodyTextIndent"/>
                      <w:ind w:left="0"/>
                      <w:rPr>
                        <w:i w:val="0"/>
                        <w:sz w:val="16"/>
                        <w:szCs w:val="16"/>
                      </w:rPr>
                    </w:pPr>
                    <w:r>
                      <w:rPr>
                        <w:i w:val="0"/>
                        <w:sz w:val="16"/>
                      </w:rPr>
                      <w:t>M.A. Juliane Schmidhuber</w:t>
                    </w:r>
                  </w:p>
                  <w:p w14:paraId="63A4EC68" w14:textId="77777777" w:rsidR="00E07B9C" w:rsidRPr="00541171" w:rsidRDefault="00E07B9C" w:rsidP="00E07B9C">
                    <w:pPr>
                      <w:pStyle w:val="BodyTextIndent"/>
                      <w:ind w:left="0"/>
                      <w:rPr>
                        <w:i w:val="0"/>
                        <w:sz w:val="16"/>
                        <w:szCs w:val="16"/>
                      </w:rPr>
                    </w:pPr>
                    <w:r>
                      <w:rPr>
                        <w:i w:val="0"/>
                        <w:sz w:val="16"/>
                      </w:rPr>
                      <w:t>PR &amp; Communications Manager</w:t>
                    </w:r>
                  </w:p>
                  <w:p w14:paraId="490E30CA" w14:textId="77777777" w:rsidR="00E07B9C" w:rsidRPr="00541171" w:rsidRDefault="00E07B9C" w:rsidP="00E07B9C">
                    <w:pPr>
                      <w:pStyle w:val="BodyTextIndent"/>
                      <w:ind w:left="0"/>
                      <w:rPr>
                        <w:i w:val="0"/>
                        <w:sz w:val="16"/>
                        <w:szCs w:val="16"/>
                      </w:rPr>
                    </w:pPr>
                    <w:r>
                      <w:rPr>
                        <w:i w:val="0"/>
                        <w:sz w:val="16"/>
                      </w:rPr>
                      <w:t>Tél: +49 8638 9810 568</w:t>
                    </w:r>
                  </w:p>
                  <w:p w14:paraId="385DF4B2" w14:textId="153DCFEA" w:rsidR="00A94995" w:rsidRPr="00541171" w:rsidRDefault="00E1003B" w:rsidP="00A94995">
                    <w:pPr>
                      <w:spacing w:after="0" w:line="360" w:lineRule="auto"/>
                      <w:rPr>
                        <w:rFonts w:ascii="Arial" w:hAnsi="Arial" w:cs="Arial"/>
                        <w:sz w:val="16"/>
                        <w:szCs w:val="16"/>
                      </w:rPr>
                    </w:pPr>
                    <w:hyperlink r:id="rId3" w:history="1">
                      <w:r>
                        <w:rPr>
                          <w:rStyle w:val="Hyperlink"/>
                          <w:rFonts w:ascii="Arial" w:hAnsi="Arial"/>
                          <w:sz w:val="16"/>
                        </w:rPr>
                        <w:t>Juliane.Schmidhuber@kraiburg-tpe.com</w:t>
                      </w:r>
                    </w:hyperlink>
                  </w:p>
                  <w:p w14:paraId="07C4BA2C" w14:textId="77777777" w:rsidR="006A7575" w:rsidRPr="00541171" w:rsidRDefault="006A7575" w:rsidP="006A7575">
                    <w:pPr>
                      <w:pStyle w:val="BodyTextIndent"/>
                      <w:ind w:left="0"/>
                      <w:rPr>
                        <w:bCs/>
                        <w:sz w:val="16"/>
                        <w:szCs w:val="16"/>
                        <w:lang w:val="fr-FR"/>
                      </w:rPr>
                    </w:pPr>
                  </w:p>
                  <w:p w14:paraId="5DD5E035" w14:textId="77777777" w:rsidR="006A7575" w:rsidRPr="0097235B" w:rsidRDefault="006A7575" w:rsidP="006A7575">
                    <w:pPr>
                      <w:pStyle w:val="BodyTextIndent"/>
                      <w:ind w:left="0"/>
                      <w:rPr>
                        <w:rStyle w:val="Hyperlink"/>
                        <w:b/>
                        <w:i w:val="0"/>
                        <w:sz w:val="16"/>
                      </w:rPr>
                    </w:pPr>
                    <w:r>
                      <w:rPr>
                        <w:b/>
                        <w:i w:val="0"/>
                        <w:sz w:val="16"/>
                      </w:rPr>
                      <w:t>Agence de communication</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125BAB69" w14:textId="7224A35B" w:rsidR="00015E8C" w:rsidRPr="0097235B" w:rsidRDefault="009A4111" w:rsidP="00015E8C">
                    <w:pPr>
                      <w:spacing w:after="0" w:line="360" w:lineRule="auto"/>
                      <w:rPr>
                        <w:rFonts w:ascii="Arial" w:hAnsi="Arial"/>
                        <w:iCs/>
                        <w:sz w:val="16"/>
                      </w:rPr>
                    </w:pPr>
                    <w:r>
                      <w:rPr>
                        <w:rFonts w:ascii="Arial" w:hAnsi="Arial"/>
                        <w:sz w:val="16"/>
                      </w:rPr>
                      <w:t>Elena Loseva</w:t>
                    </w:r>
                  </w:p>
                  <w:p w14:paraId="1C10720C" w14:textId="77777777" w:rsidR="009A4111" w:rsidRPr="009A4111" w:rsidRDefault="009A4111" w:rsidP="00015E8C">
                    <w:pPr>
                      <w:spacing w:after="0" w:line="36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015E8C">
                    <w:pPr>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015E8C">
                    <w:pPr>
                      <w:rPr>
                        <w:rFonts w:ascii="Arial" w:hAnsi="Arial" w:cs="Arial"/>
                        <w:sz w:val="16"/>
                      </w:rPr>
                    </w:pPr>
                    <w:r>
                      <w:rPr>
                        <w:rFonts w:ascii="Arial" w:hAnsi="Arial"/>
                        <w:sz w:val="16"/>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95EDA"/>
    <w:multiLevelType w:val="hybridMultilevel"/>
    <w:tmpl w:val="4628E66A"/>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0AB6652"/>
    <w:multiLevelType w:val="hybridMultilevel"/>
    <w:tmpl w:val="633A32AC"/>
    <w:lvl w:ilvl="0" w:tplc="04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A6F5758"/>
    <w:multiLevelType w:val="hybridMultilevel"/>
    <w:tmpl w:val="E61AF17C"/>
    <w:lvl w:ilvl="0" w:tplc="B838ECE6">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624BB2"/>
    <w:multiLevelType w:val="multilevel"/>
    <w:tmpl w:val="400A4C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3334C"/>
    <w:multiLevelType w:val="hybridMultilevel"/>
    <w:tmpl w:val="703649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3017744">
    <w:abstractNumId w:val="3"/>
  </w:num>
  <w:num w:numId="2" w16cid:durableId="557595728">
    <w:abstractNumId w:val="7"/>
  </w:num>
  <w:num w:numId="3" w16cid:durableId="2044090410">
    <w:abstractNumId w:val="2"/>
  </w:num>
  <w:num w:numId="4" w16cid:durableId="1844543207">
    <w:abstractNumId w:val="11"/>
  </w:num>
  <w:num w:numId="5" w16cid:durableId="367685367">
    <w:abstractNumId w:val="10"/>
  </w:num>
  <w:num w:numId="6" w16cid:durableId="296374930">
    <w:abstractNumId w:val="1"/>
  </w:num>
  <w:num w:numId="7" w16cid:durableId="43218861">
    <w:abstractNumId w:val="5"/>
  </w:num>
  <w:num w:numId="8" w16cid:durableId="580136872">
    <w:abstractNumId w:val="8"/>
  </w:num>
  <w:num w:numId="9" w16cid:durableId="623075737">
    <w:abstractNumId w:val="12"/>
  </w:num>
  <w:num w:numId="10" w16cid:durableId="2121874821">
    <w:abstractNumId w:val="6"/>
  </w:num>
  <w:num w:numId="11" w16cid:durableId="369262408">
    <w:abstractNumId w:val="4"/>
  </w:num>
  <w:num w:numId="12" w16cid:durableId="483858310">
    <w:abstractNumId w:val="0"/>
  </w:num>
  <w:num w:numId="13" w16cid:durableId="9003350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14BB3"/>
    <w:rsid w:val="00015E8C"/>
    <w:rsid w:val="0002223D"/>
    <w:rsid w:val="00026A45"/>
    <w:rsid w:val="000313DA"/>
    <w:rsid w:val="00040C43"/>
    <w:rsid w:val="00041B77"/>
    <w:rsid w:val="00043C29"/>
    <w:rsid w:val="0004695A"/>
    <w:rsid w:val="00053CE9"/>
    <w:rsid w:val="000557F2"/>
    <w:rsid w:val="00057699"/>
    <w:rsid w:val="00060C23"/>
    <w:rsid w:val="00062437"/>
    <w:rsid w:val="000649B8"/>
    <w:rsid w:val="0006764F"/>
    <w:rsid w:val="00071236"/>
    <w:rsid w:val="00073767"/>
    <w:rsid w:val="00075EC1"/>
    <w:rsid w:val="00076238"/>
    <w:rsid w:val="000827EC"/>
    <w:rsid w:val="00083596"/>
    <w:rsid w:val="00084539"/>
    <w:rsid w:val="00085C22"/>
    <w:rsid w:val="00085F7F"/>
    <w:rsid w:val="000866B3"/>
    <w:rsid w:val="0008699C"/>
    <w:rsid w:val="000914A6"/>
    <w:rsid w:val="00096CA7"/>
    <w:rsid w:val="000977E9"/>
    <w:rsid w:val="00097D31"/>
    <w:rsid w:val="000A003D"/>
    <w:rsid w:val="000A1B18"/>
    <w:rsid w:val="000A49AC"/>
    <w:rsid w:val="000A4E80"/>
    <w:rsid w:val="000A510D"/>
    <w:rsid w:val="000B1A55"/>
    <w:rsid w:val="000B6A97"/>
    <w:rsid w:val="000C6634"/>
    <w:rsid w:val="000D12E7"/>
    <w:rsid w:val="000D178A"/>
    <w:rsid w:val="000D1F42"/>
    <w:rsid w:val="000D56B8"/>
    <w:rsid w:val="000D70A1"/>
    <w:rsid w:val="000D7AF5"/>
    <w:rsid w:val="000E09F3"/>
    <w:rsid w:val="000E7F95"/>
    <w:rsid w:val="000F02FE"/>
    <w:rsid w:val="000F2C44"/>
    <w:rsid w:val="000F2DAE"/>
    <w:rsid w:val="000F32CD"/>
    <w:rsid w:val="000F3E0C"/>
    <w:rsid w:val="000F6C96"/>
    <w:rsid w:val="000F7BE2"/>
    <w:rsid w:val="000F7C99"/>
    <w:rsid w:val="00104362"/>
    <w:rsid w:val="00107E1D"/>
    <w:rsid w:val="00111092"/>
    <w:rsid w:val="001121F7"/>
    <w:rsid w:val="0011242A"/>
    <w:rsid w:val="00112B14"/>
    <w:rsid w:val="00121086"/>
    <w:rsid w:val="00122298"/>
    <w:rsid w:val="0012345E"/>
    <w:rsid w:val="00123991"/>
    <w:rsid w:val="00123C9B"/>
    <w:rsid w:val="001246FA"/>
    <w:rsid w:val="0012677D"/>
    <w:rsid w:val="001271AF"/>
    <w:rsid w:val="00133F5E"/>
    <w:rsid w:val="001421F0"/>
    <w:rsid w:val="0014303E"/>
    <w:rsid w:val="00144072"/>
    <w:rsid w:val="00144E42"/>
    <w:rsid w:val="001467F6"/>
    <w:rsid w:val="00146E7E"/>
    <w:rsid w:val="00147B69"/>
    <w:rsid w:val="00147FCB"/>
    <w:rsid w:val="00150523"/>
    <w:rsid w:val="00150627"/>
    <w:rsid w:val="00151657"/>
    <w:rsid w:val="001520E0"/>
    <w:rsid w:val="00152282"/>
    <w:rsid w:val="00153679"/>
    <w:rsid w:val="00156A2A"/>
    <w:rsid w:val="001575AA"/>
    <w:rsid w:val="00163E63"/>
    <w:rsid w:val="001646E0"/>
    <w:rsid w:val="001648AC"/>
    <w:rsid w:val="0016709E"/>
    <w:rsid w:val="00171C19"/>
    <w:rsid w:val="0017332B"/>
    <w:rsid w:val="00176EA1"/>
    <w:rsid w:val="001808C0"/>
    <w:rsid w:val="00180E93"/>
    <w:rsid w:val="00180F66"/>
    <w:rsid w:val="00181DF9"/>
    <w:rsid w:val="00183F83"/>
    <w:rsid w:val="00195CDF"/>
    <w:rsid w:val="00196F78"/>
    <w:rsid w:val="001A1A47"/>
    <w:rsid w:val="001A4A31"/>
    <w:rsid w:val="001A4BDC"/>
    <w:rsid w:val="001A51A3"/>
    <w:rsid w:val="001A66B1"/>
    <w:rsid w:val="001A6E61"/>
    <w:rsid w:val="001A78BB"/>
    <w:rsid w:val="001B0619"/>
    <w:rsid w:val="001B2387"/>
    <w:rsid w:val="001B470F"/>
    <w:rsid w:val="001C14CC"/>
    <w:rsid w:val="001C4762"/>
    <w:rsid w:val="001C4BCE"/>
    <w:rsid w:val="001C4EAE"/>
    <w:rsid w:val="001D0E08"/>
    <w:rsid w:val="001D24E4"/>
    <w:rsid w:val="001D3E86"/>
    <w:rsid w:val="001D4181"/>
    <w:rsid w:val="001D4898"/>
    <w:rsid w:val="001D646F"/>
    <w:rsid w:val="001D726A"/>
    <w:rsid w:val="001E21C8"/>
    <w:rsid w:val="001F5C9D"/>
    <w:rsid w:val="00200183"/>
    <w:rsid w:val="00201710"/>
    <w:rsid w:val="00201B6E"/>
    <w:rsid w:val="002067F5"/>
    <w:rsid w:val="00206896"/>
    <w:rsid w:val="00207B60"/>
    <w:rsid w:val="00210494"/>
    <w:rsid w:val="002122C6"/>
    <w:rsid w:val="00212BD0"/>
    <w:rsid w:val="00214303"/>
    <w:rsid w:val="00214A1E"/>
    <w:rsid w:val="00215C37"/>
    <w:rsid w:val="0022188E"/>
    <w:rsid w:val="00224863"/>
    <w:rsid w:val="00225FD8"/>
    <w:rsid w:val="00232826"/>
    <w:rsid w:val="002343E8"/>
    <w:rsid w:val="00235BA5"/>
    <w:rsid w:val="00240359"/>
    <w:rsid w:val="0024283A"/>
    <w:rsid w:val="002478DE"/>
    <w:rsid w:val="00247D10"/>
    <w:rsid w:val="0024F52C"/>
    <w:rsid w:val="002500B1"/>
    <w:rsid w:val="002502DB"/>
    <w:rsid w:val="002515EF"/>
    <w:rsid w:val="00251693"/>
    <w:rsid w:val="00251F52"/>
    <w:rsid w:val="002565BC"/>
    <w:rsid w:val="00257309"/>
    <w:rsid w:val="00257B55"/>
    <w:rsid w:val="00257EC8"/>
    <w:rsid w:val="00262C90"/>
    <w:rsid w:val="002631F5"/>
    <w:rsid w:val="002668B2"/>
    <w:rsid w:val="002673D7"/>
    <w:rsid w:val="002679A6"/>
    <w:rsid w:val="00273369"/>
    <w:rsid w:val="0027478F"/>
    <w:rsid w:val="00274EF6"/>
    <w:rsid w:val="00277755"/>
    <w:rsid w:val="00280394"/>
    <w:rsid w:val="00280BA4"/>
    <w:rsid w:val="00280BD5"/>
    <w:rsid w:val="002829A8"/>
    <w:rsid w:val="00283334"/>
    <w:rsid w:val="00285982"/>
    <w:rsid w:val="00290773"/>
    <w:rsid w:val="00290789"/>
    <w:rsid w:val="00291DB2"/>
    <w:rsid w:val="002941BF"/>
    <w:rsid w:val="00295F6D"/>
    <w:rsid w:val="0029752E"/>
    <w:rsid w:val="002A1B2F"/>
    <w:rsid w:val="002A37DD"/>
    <w:rsid w:val="002A3D9D"/>
    <w:rsid w:val="002A65FA"/>
    <w:rsid w:val="002B1342"/>
    <w:rsid w:val="002B3A55"/>
    <w:rsid w:val="002C07D0"/>
    <w:rsid w:val="002C2ED7"/>
    <w:rsid w:val="002C3C7D"/>
    <w:rsid w:val="002C4280"/>
    <w:rsid w:val="002C472D"/>
    <w:rsid w:val="002C6993"/>
    <w:rsid w:val="002C6B42"/>
    <w:rsid w:val="002D381E"/>
    <w:rsid w:val="002D4538"/>
    <w:rsid w:val="002D4D7E"/>
    <w:rsid w:val="002D5335"/>
    <w:rsid w:val="002D60DC"/>
    <w:rsid w:val="002D63EA"/>
    <w:rsid w:val="002E19DC"/>
    <w:rsid w:val="002E1EC7"/>
    <w:rsid w:val="002E21C9"/>
    <w:rsid w:val="002F06AB"/>
    <w:rsid w:val="002F2061"/>
    <w:rsid w:val="002F33AF"/>
    <w:rsid w:val="002F3D35"/>
    <w:rsid w:val="002F491E"/>
    <w:rsid w:val="002F4B8A"/>
    <w:rsid w:val="002F563D"/>
    <w:rsid w:val="00300CB5"/>
    <w:rsid w:val="00301B08"/>
    <w:rsid w:val="00301B37"/>
    <w:rsid w:val="0030299D"/>
    <w:rsid w:val="003036CC"/>
    <w:rsid w:val="00303C99"/>
    <w:rsid w:val="0030448E"/>
    <w:rsid w:val="003049A8"/>
    <w:rsid w:val="003110DD"/>
    <w:rsid w:val="0032002D"/>
    <w:rsid w:val="00320C11"/>
    <w:rsid w:val="003212CD"/>
    <w:rsid w:val="003226D8"/>
    <w:rsid w:val="003257EA"/>
    <w:rsid w:val="00330540"/>
    <w:rsid w:val="00334615"/>
    <w:rsid w:val="00334E61"/>
    <w:rsid w:val="00351059"/>
    <w:rsid w:val="00351E0E"/>
    <w:rsid w:val="00352FA4"/>
    <w:rsid w:val="0035315F"/>
    <w:rsid w:val="003566DB"/>
    <w:rsid w:val="00357AA0"/>
    <w:rsid w:val="00357E90"/>
    <w:rsid w:val="00361B4C"/>
    <w:rsid w:val="0037152D"/>
    <w:rsid w:val="00374BDA"/>
    <w:rsid w:val="00375DFA"/>
    <w:rsid w:val="00375FE5"/>
    <w:rsid w:val="00380D5E"/>
    <w:rsid w:val="00384DF4"/>
    <w:rsid w:val="00385A9C"/>
    <w:rsid w:val="0038731F"/>
    <w:rsid w:val="00391D56"/>
    <w:rsid w:val="003A5449"/>
    <w:rsid w:val="003A70E9"/>
    <w:rsid w:val="003A75EF"/>
    <w:rsid w:val="003B235E"/>
    <w:rsid w:val="003B40FB"/>
    <w:rsid w:val="003B4466"/>
    <w:rsid w:val="003B6702"/>
    <w:rsid w:val="003C1AA8"/>
    <w:rsid w:val="003C1CBC"/>
    <w:rsid w:val="003C2A07"/>
    <w:rsid w:val="003C6DEF"/>
    <w:rsid w:val="003C78DA"/>
    <w:rsid w:val="003D311C"/>
    <w:rsid w:val="003D7BD7"/>
    <w:rsid w:val="003E0452"/>
    <w:rsid w:val="003E19EE"/>
    <w:rsid w:val="003F73FE"/>
    <w:rsid w:val="003F747F"/>
    <w:rsid w:val="004002A2"/>
    <w:rsid w:val="00402503"/>
    <w:rsid w:val="00403BCE"/>
    <w:rsid w:val="00406C85"/>
    <w:rsid w:val="004133D7"/>
    <w:rsid w:val="0042004D"/>
    <w:rsid w:val="00423213"/>
    <w:rsid w:val="00426E29"/>
    <w:rsid w:val="004355B9"/>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64B"/>
    <w:rsid w:val="00491FFE"/>
    <w:rsid w:val="00492A71"/>
    <w:rsid w:val="00493F5B"/>
    <w:rsid w:val="0049436C"/>
    <w:rsid w:val="00494ED6"/>
    <w:rsid w:val="00496F0F"/>
    <w:rsid w:val="004970A0"/>
    <w:rsid w:val="004A0128"/>
    <w:rsid w:val="004A0CA6"/>
    <w:rsid w:val="004A25FC"/>
    <w:rsid w:val="004A2C3A"/>
    <w:rsid w:val="004A5D65"/>
    <w:rsid w:val="004A62E0"/>
    <w:rsid w:val="004A6A75"/>
    <w:rsid w:val="004B1856"/>
    <w:rsid w:val="004B41D8"/>
    <w:rsid w:val="004B4834"/>
    <w:rsid w:val="004B7B97"/>
    <w:rsid w:val="004C11DC"/>
    <w:rsid w:val="004C1410"/>
    <w:rsid w:val="004C2567"/>
    <w:rsid w:val="004C3B9A"/>
    <w:rsid w:val="004C6E24"/>
    <w:rsid w:val="004C73E1"/>
    <w:rsid w:val="004C7A43"/>
    <w:rsid w:val="004D3357"/>
    <w:rsid w:val="004D4F32"/>
    <w:rsid w:val="004D50FB"/>
    <w:rsid w:val="004D5BAF"/>
    <w:rsid w:val="004D74EB"/>
    <w:rsid w:val="004E0549"/>
    <w:rsid w:val="004E40D8"/>
    <w:rsid w:val="004E5994"/>
    <w:rsid w:val="004E7466"/>
    <w:rsid w:val="004F1483"/>
    <w:rsid w:val="004F6098"/>
    <w:rsid w:val="005011E4"/>
    <w:rsid w:val="0050199E"/>
    <w:rsid w:val="00502615"/>
    <w:rsid w:val="00503694"/>
    <w:rsid w:val="0050419E"/>
    <w:rsid w:val="00505F83"/>
    <w:rsid w:val="00507217"/>
    <w:rsid w:val="00513837"/>
    <w:rsid w:val="0051730D"/>
    <w:rsid w:val="005218CD"/>
    <w:rsid w:val="00526446"/>
    <w:rsid w:val="005317AF"/>
    <w:rsid w:val="00532B3D"/>
    <w:rsid w:val="005402A9"/>
    <w:rsid w:val="00541171"/>
    <w:rsid w:val="005433AE"/>
    <w:rsid w:val="005437AB"/>
    <w:rsid w:val="00546AC2"/>
    <w:rsid w:val="00550A7E"/>
    <w:rsid w:val="00550C61"/>
    <w:rsid w:val="005534CB"/>
    <w:rsid w:val="00555B94"/>
    <w:rsid w:val="0055768D"/>
    <w:rsid w:val="00560D0C"/>
    <w:rsid w:val="00560E1A"/>
    <w:rsid w:val="00563CA7"/>
    <w:rsid w:val="005654C9"/>
    <w:rsid w:val="0056785A"/>
    <w:rsid w:val="00570082"/>
    <w:rsid w:val="005750A5"/>
    <w:rsid w:val="005752A8"/>
    <w:rsid w:val="005752CE"/>
    <w:rsid w:val="00577743"/>
    <w:rsid w:val="00581266"/>
    <w:rsid w:val="00581A9E"/>
    <w:rsid w:val="00581F95"/>
    <w:rsid w:val="005901AD"/>
    <w:rsid w:val="00592EC7"/>
    <w:rsid w:val="00593A32"/>
    <w:rsid w:val="005940F8"/>
    <w:rsid w:val="005946B2"/>
    <w:rsid w:val="0059674D"/>
    <w:rsid w:val="005A4CFB"/>
    <w:rsid w:val="005B0631"/>
    <w:rsid w:val="005B398B"/>
    <w:rsid w:val="005B4C88"/>
    <w:rsid w:val="005B5DDE"/>
    <w:rsid w:val="005C2942"/>
    <w:rsid w:val="005D2E8E"/>
    <w:rsid w:val="005D3E07"/>
    <w:rsid w:val="005D467D"/>
    <w:rsid w:val="005E1C3F"/>
    <w:rsid w:val="005E3CE9"/>
    <w:rsid w:val="005F16CE"/>
    <w:rsid w:val="005F1B7D"/>
    <w:rsid w:val="005F4288"/>
    <w:rsid w:val="005F6E8A"/>
    <w:rsid w:val="005F7F23"/>
    <w:rsid w:val="00600CFF"/>
    <w:rsid w:val="00601798"/>
    <w:rsid w:val="00602B45"/>
    <w:rsid w:val="00605270"/>
    <w:rsid w:val="0060594A"/>
    <w:rsid w:val="006062EA"/>
    <w:rsid w:val="00607392"/>
    <w:rsid w:val="00614013"/>
    <w:rsid w:val="006162F9"/>
    <w:rsid w:val="0061641D"/>
    <w:rsid w:val="00621112"/>
    <w:rsid w:val="00621DDB"/>
    <w:rsid w:val="0063033C"/>
    <w:rsid w:val="0063151E"/>
    <w:rsid w:val="006322D9"/>
    <w:rsid w:val="00632638"/>
    <w:rsid w:val="00637255"/>
    <w:rsid w:val="00637529"/>
    <w:rsid w:val="006407F3"/>
    <w:rsid w:val="006432A4"/>
    <w:rsid w:val="006432A7"/>
    <w:rsid w:val="00645F5C"/>
    <w:rsid w:val="006460E3"/>
    <w:rsid w:val="006462D1"/>
    <w:rsid w:val="00650BA5"/>
    <w:rsid w:val="006546C1"/>
    <w:rsid w:val="00657168"/>
    <w:rsid w:val="006600AB"/>
    <w:rsid w:val="00661BAB"/>
    <w:rsid w:val="00662F4F"/>
    <w:rsid w:val="00664104"/>
    <w:rsid w:val="006709AB"/>
    <w:rsid w:val="00671D92"/>
    <w:rsid w:val="006723EA"/>
    <w:rsid w:val="00673E8B"/>
    <w:rsid w:val="006744C3"/>
    <w:rsid w:val="006751D3"/>
    <w:rsid w:val="00680FC3"/>
    <w:rsid w:val="00681B16"/>
    <w:rsid w:val="00681B2F"/>
    <w:rsid w:val="00686175"/>
    <w:rsid w:val="00686F7A"/>
    <w:rsid w:val="00690257"/>
    <w:rsid w:val="00690AB0"/>
    <w:rsid w:val="00694298"/>
    <w:rsid w:val="0069789B"/>
    <w:rsid w:val="006A02D8"/>
    <w:rsid w:val="006A362C"/>
    <w:rsid w:val="006A7575"/>
    <w:rsid w:val="006B0D90"/>
    <w:rsid w:val="006B175F"/>
    <w:rsid w:val="006B1DAF"/>
    <w:rsid w:val="006B33D8"/>
    <w:rsid w:val="006B483F"/>
    <w:rsid w:val="006C0F50"/>
    <w:rsid w:val="006C10C6"/>
    <w:rsid w:val="006C1138"/>
    <w:rsid w:val="006C15E3"/>
    <w:rsid w:val="006C17EC"/>
    <w:rsid w:val="006C59A3"/>
    <w:rsid w:val="006C74BD"/>
    <w:rsid w:val="006D081E"/>
    <w:rsid w:val="006D0902"/>
    <w:rsid w:val="006D26D0"/>
    <w:rsid w:val="006D5C7A"/>
    <w:rsid w:val="006E0C1F"/>
    <w:rsid w:val="006E4B80"/>
    <w:rsid w:val="006E65CF"/>
    <w:rsid w:val="006F1270"/>
    <w:rsid w:val="006F3297"/>
    <w:rsid w:val="006F329D"/>
    <w:rsid w:val="006F3E88"/>
    <w:rsid w:val="006F7126"/>
    <w:rsid w:val="007008AF"/>
    <w:rsid w:val="00702D45"/>
    <w:rsid w:val="00704463"/>
    <w:rsid w:val="00705AD0"/>
    <w:rsid w:val="007076A6"/>
    <w:rsid w:val="00710039"/>
    <w:rsid w:val="00710352"/>
    <w:rsid w:val="0071575E"/>
    <w:rsid w:val="00716833"/>
    <w:rsid w:val="007174AC"/>
    <w:rsid w:val="007175CD"/>
    <w:rsid w:val="00717F62"/>
    <w:rsid w:val="00721675"/>
    <w:rsid w:val="00724DF8"/>
    <w:rsid w:val="00730D4D"/>
    <w:rsid w:val="00732243"/>
    <w:rsid w:val="00736629"/>
    <w:rsid w:val="007373AD"/>
    <w:rsid w:val="0073740D"/>
    <w:rsid w:val="00744F3B"/>
    <w:rsid w:val="00746212"/>
    <w:rsid w:val="00747ABD"/>
    <w:rsid w:val="0075191D"/>
    <w:rsid w:val="00753C74"/>
    <w:rsid w:val="0076650B"/>
    <w:rsid w:val="00771E58"/>
    <w:rsid w:val="00773A09"/>
    <w:rsid w:val="00775C8C"/>
    <w:rsid w:val="00776DFF"/>
    <w:rsid w:val="0078239C"/>
    <w:rsid w:val="007831E2"/>
    <w:rsid w:val="007839C9"/>
    <w:rsid w:val="007841AA"/>
    <w:rsid w:val="00784C57"/>
    <w:rsid w:val="007853DE"/>
    <w:rsid w:val="007868CC"/>
    <w:rsid w:val="0079113E"/>
    <w:rsid w:val="00792739"/>
    <w:rsid w:val="00794FE0"/>
    <w:rsid w:val="007956F6"/>
    <w:rsid w:val="007A070C"/>
    <w:rsid w:val="007A2192"/>
    <w:rsid w:val="007A7155"/>
    <w:rsid w:val="007B09EE"/>
    <w:rsid w:val="007B2DDE"/>
    <w:rsid w:val="007B4C2D"/>
    <w:rsid w:val="007B52CF"/>
    <w:rsid w:val="007C23A7"/>
    <w:rsid w:val="007C3476"/>
    <w:rsid w:val="007D2F24"/>
    <w:rsid w:val="007D3D94"/>
    <w:rsid w:val="007D41BD"/>
    <w:rsid w:val="007D564E"/>
    <w:rsid w:val="007D7444"/>
    <w:rsid w:val="007E116C"/>
    <w:rsid w:val="007E5B8A"/>
    <w:rsid w:val="007F1877"/>
    <w:rsid w:val="007F3DBF"/>
    <w:rsid w:val="007F53DE"/>
    <w:rsid w:val="00801767"/>
    <w:rsid w:val="00801792"/>
    <w:rsid w:val="00801826"/>
    <w:rsid w:val="0080281F"/>
    <w:rsid w:val="00802E55"/>
    <w:rsid w:val="00803A0C"/>
    <w:rsid w:val="0080401A"/>
    <w:rsid w:val="00805FA2"/>
    <w:rsid w:val="00811A3D"/>
    <w:rsid w:val="00814F28"/>
    <w:rsid w:val="00816128"/>
    <w:rsid w:val="008163BE"/>
    <w:rsid w:val="00822605"/>
    <w:rsid w:val="008255D9"/>
    <w:rsid w:val="0082686D"/>
    <w:rsid w:val="00831CBD"/>
    <w:rsid w:val="0083778B"/>
    <w:rsid w:val="00841E97"/>
    <w:rsid w:val="00851364"/>
    <w:rsid w:val="00851605"/>
    <w:rsid w:val="00851E0E"/>
    <w:rsid w:val="00852AB9"/>
    <w:rsid w:val="00853F62"/>
    <w:rsid w:val="00857353"/>
    <w:rsid w:val="00857F01"/>
    <w:rsid w:val="00857FC8"/>
    <w:rsid w:val="008608DF"/>
    <w:rsid w:val="00861ADB"/>
    <w:rsid w:val="0086480E"/>
    <w:rsid w:val="00865241"/>
    <w:rsid w:val="0087531C"/>
    <w:rsid w:val="00875758"/>
    <w:rsid w:val="00880BCA"/>
    <w:rsid w:val="00883577"/>
    <w:rsid w:val="0088592F"/>
    <w:rsid w:val="00885B5F"/>
    <w:rsid w:val="00885B63"/>
    <w:rsid w:val="00885E31"/>
    <w:rsid w:val="00893ECA"/>
    <w:rsid w:val="008A294C"/>
    <w:rsid w:val="008A4E99"/>
    <w:rsid w:val="008B1F30"/>
    <w:rsid w:val="008B2B0B"/>
    <w:rsid w:val="008B2E96"/>
    <w:rsid w:val="008B4FB8"/>
    <w:rsid w:val="008B6AFF"/>
    <w:rsid w:val="008B7564"/>
    <w:rsid w:val="008C1246"/>
    <w:rsid w:val="008C2B79"/>
    <w:rsid w:val="008C43CA"/>
    <w:rsid w:val="008C45AB"/>
    <w:rsid w:val="008C6A03"/>
    <w:rsid w:val="008C7D83"/>
    <w:rsid w:val="008D0D7C"/>
    <w:rsid w:val="008D0EE3"/>
    <w:rsid w:val="008D6339"/>
    <w:rsid w:val="008E22FE"/>
    <w:rsid w:val="008E2B4D"/>
    <w:rsid w:val="008E477D"/>
    <w:rsid w:val="008E5B5F"/>
    <w:rsid w:val="008E6EAE"/>
    <w:rsid w:val="008E74E5"/>
    <w:rsid w:val="008E7F74"/>
    <w:rsid w:val="008F33F2"/>
    <w:rsid w:val="008F3AA4"/>
    <w:rsid w:val="008F6AC4"/>
    <w:rsid w:val="009034C0"/>
    <w:rsid w:val="00903E5D"/>
    <w:rsid w:val="00904014"/>
    <w:rsid w:val="00910017"/>
    <w:rsid w:val="0091149A"/>
    <w:rsid w:val="009123DD"/>
    <w:rsid w:val="009134D8"/>
    <w:rsid w:val="00920FE0"/>
    <w:rsid w:val="00923D2E"/>
    <w:rsid w:val="00924874"/>
    <w:rsid w:val="00925B60"/>
    <w:rsid w:val="0093119A"/>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658C"/>
    <w:rsid w:val="00980DBB"/>
    <w:rsid w:val="00986F50"/>
    <w:rsid w:val="0099038A"/>
    <w:rsid w:val="00990A80"/>
    <w:rsid w:val="009913BB"/>
    <w:rsid w:val="00997B60"/>
    <w:rsid w:val="009A211A"/>
    <w:rsid w:val="009A22DE"/>
    <w:rsid w:val="009A4111"/>
    <w:rsid w:val="009A649A"/>
    <w:rsid w:val="009A6694"/>
    <w:rsid w:val="009A7059"/>
    <w:rsid w:val="009B22FA"/>
    <w:rsid w:val="009B2597"/>
    <w:rsid w:val="009B2E48"/>
    <w:rsid w:val="009B2E8F"/>
    <w:rsid w:val="009B3341"/>
    <w:rsid w:val="009B3FF8"/>
    <w:rsid w:val="009B74A5"/>
    <w:rsid w:val="009C2824"/>
    <w:rsid w:val="009C5F52"/>
    <w:rsid w:val="009D1170"/>
    <w:rsid w:val="009D51CF"/>
    <w:rsid w:val="009D51FA"/>
    <w:rsid w:val="009E03D3"/>
    <w:rsid w:val="009E26B7"/>
    <w:rsid w:val="009E4E7D"/>
    <w:rsid w:val="009E74A0"/>
    <w:rsid w:val="009F49F3"/>
    <w:rsid w:val="009F74CD"/>
    <w:rsid w:val="009F777F"/>
    <w:rsid w:val="00A03235"/>
    <w:rsid w:val="00A065BF"/>
    <w:rsid w:val="00A111D8"/>
    <w:rsid w:val="00A12422"/>
    <w:rsid w:val="00A13743"/>
    <w:rsid w:val="00A1473E"/>
    <w:rsid w:val="00A14B86"/>
    <w:rsid w:val="00A17FC6"/>
    <w:rsid w:val="00A24505"/>
    <w:rsid w:val="00A257CB"/>
    <w:rsid w:val="00A2616A"/>
    <w:rsid w:val="00A27B0F"/>
    <w:rsid w:val="00A32948"/>
    <w:rsid w:val="00A333F0"/>
    <w:rsid w:val="00A33827"/>
    <w:rsid w:val="00A33C3B"/>
    <w:rsid w:val="00A41AF3"/>
    <w:rsid w:val="00A45E01"/>
    <w:rsid w:val="00A47FD5"/>
    <w:rsid w:val="00A55724"/>
    <w:rsid w:val="00A57CD6"/>
    <w:rsid w:val="00A60662"/>
    <w:rsid w:val="00A679AF"/>
    <w:rsid w:val="00A67CA6"/>
    <w:rsid w:val="00A709B8"/>
    <w:rsid w:val="00A70C8C"/>
    <w:rsid w:val="00A713E3"/>
    <w:rsid w:val="00A72897"/>
    <w:rsid w:val="00A74F65"/>
    <w:rsid w:val="00A7568E"/>
    <w:rsid w:val="00A75884"/>
    <w:rsid w:val="00A761E1"/>
    <w:rsid w:val="00A805C3"/>
    <w:rsid w:val="00A805F6"/>
    <w:rsid w:val="00A81252"/>
    <w:rsid w:val="00A828BF"/>
    <w:rsid w:val="00A832FB"/>
    <w:rsid w:val="00A8437E"/>
    <w:rsid w:val="00A91590"/>
    <w:rsid w:val="00A9270A"/>
    <w:rsid w:val="00A94995"/>
    <w:rsid w:val="00A96784"/>
    <w:rsid w:val="00A971D1"/>
    <w:rsid w:val="00AA1705"/>
    <w:rsid w:val="00AA51B1"/>
    <w:rsid w:val="00AA5E68"/>
    <w:rsid w:val="00AB0CC7"/>
    <w:rsid w:val="00AB100C"/>
    <w:rsid w:val="00AB28B0"/>
    <w:rsid w:val="00AB3412"/>
    <w:rsid w:val="00AB48F2"/>
    <w:rsid w:val="00AB6AFE"/>
    <w:rsid w:val="00AC3491"/>
    <w:rsid w:val="00AC724D"/>
    <w:rsid w:val="00AD13B3"/>
    <w:rsid w:val="00AD1DB3"/>
    <w:rsid w:val="00AD7505"/>
    <w:rsid w:val="00AE5ED2"/>
    <w:rsid w:val="00AF0D27"/>
    <w:rsid w:val="00AF51F3"/>
    <w:rsid w:val="00AF52F5"/>
    <w:rsid w:val="00AF6514"/>
    <w:rsid w:val="00AF706E"/>
    <w:rsid w:val="00AF7E95"/>
    <w:rsid w:val="00B057CB"/>
    <w:rsid w:val="00B06013"/>
    <w:rsid w:val="00B068E3"/>
    <w:rsid w:val="00B06BE1"/>
    <w:rsid w:val="00B0703C"/>
    <w:rsid w:val="00B07CAA"/>
    <w:rsid w:val="00B10301"/>
    <w:rsid w:val="00B13C1C"/>
    <w:rsid w:val="00B17236"/>
    <w:rsid w:val="00B20583"/>
    <w:rsid w:val="00B20D0E"/>
    <w:rsid w:val="00B21133"/>
    <w:rsid w:val="00B26454"/>
    <w:rsid w:val="00B3026B"/>
    <w:rsid w:val="00B311D7"/>
    <w:rsid w:val="00B31ED3"/>
    <w:rsid w:val="00B32083"/>
    <w:rsid w:val="00B324AF"/>
    <w:rsid w:val="00B403E2"/>
    <w:rsid w:val="00B40D73"/>
    <w:rsid w:val="00B43FD8"/>
    <w:rsid w:val="00B453D1"/>
    <w:rsid w:val="00B50CE7"/>
    <w:rsid w:val="00B53665"/>
    <w:rsid w:val="00B56CAB"/>
    <w:rsid w:val="00B56E79"/>
    <w:rsid w:val="00B626BD"/>
    <w:rsid w:val="00B655DC"/>
    <w:rsid w:val="00B710D8"/>
    <w:rsid w:val="00B71B61"/>
    <w:rsid w:val="00B71FAC"/>
    <w:rsid w:val="00B72CA0"/>
    <w:rsid w:val="00B81B58"/>
    <w:rsid w:val="00B82730"/>
    <w:rsid w:val="00B83B92"/>
    <w:rsid w:val="00B8441A"/>
    <w:rsid w:val="00B858DE"/>
    <w:rsid w:val="00B869C2"/>
    <w:rsid w:val="00B86A10"/>
    <w:rsid w:val="00B94132"/>
    <w:rsid w:val="00B94AA2"/>
    <w:rsid w:val="00B95DE0"/>
    <w:rsid w:val="00BA2BC5"/>
    <w:rsid w:val="00BA5546"/>
    <w:rsid w:val="00BA59DE"/>
    <w:rsid w:val="00BA6369"/>
    <w:rsid w:val="00BA7BE7"/>
    <w:rsid w:val="00BB66CA"/>
    <w:rsid w:val="00BC1A81"/>
    <w:rsid w:val="00BC28EF"/>
    <w:rsid w:val="00BC4265"/>
    <w:rsid w:val="00BC43F8"/>
    <w:rsid w:val="00BC452D"/>
    <w:rsid w:val="00BC5625"/>
    <w:rsid w:val="00BC74AB"/>
    <w:rsid w:val="00BD0E38"/>
    <w:rsid w:val="00BD2F23"/>
    <w:rsid w:val="00BD434D"/>
    <w:rsid w:val="00BD5515"/>
    <w:rsid w:val="00BD55DC"/>
    <w:rsid w:val="00BD6EAB"/>
    <w:rsid w:val="00BE5349"/>
    <w:rsid w:val="00BE7E16"/>
    <w:rsid w:val="00BF26AC"/>
    <w:rsid w:val="00BF28D4"/>
    <w:rsid w:val="00BF318C"/>
    <w:rsid w:val="00BF38A1"/>
    <w:rsid w:val="00C0054B"/>
    <w:rsid w:val="00C01F57"/>
    <w:rsid w:val="00C03249"/>
    <w:rsid w:val="00C03DF9"/>
    <w:rsid w:val="00C05716"/>
    <w:rsid w:val="00C07C8B"/>
    <w:rsid w:val="00C10035"/>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1365"/>
    <w:rsid w:val="00C320C4"/>
    <w:rsid w:val="00C327BE"/>
    <w:rsid w:val="00C333F4"/>
    <w:rsid w:val="00C33B05"/>
    <w:rsid w:val="00C350EF"/>
    <w:rsid w:val="00C36456"/>
    <w:rsid w:val="00C37A0D"/>
    <w:rsid w:val="00C40712"/>
    <w:rsid w:val="00C45CDF"/>
    <w:rsid w:val="00C51ED8"/>
    <w:rsid w:val="00C52029"/>
    <w:rsid w:val="00C5660A"/>
    <w:rsid w:val="00C566EF"/>
    <w:rsid w:val="00C5730B"/>
    <w:rsid w:val="00C57A9D"/>
    <w:rsid w:val="00C61307"/>
    <w:rsid w:val="00C627CC"/>
    <w:rsid w:val="00C64880"/>
    <w:rsid w:val="00C70EBC"/>
    <w:rsid w:val="00C71DA0"/>
    <w:rsid w:val="00C72358"/>
    <w:rsid w:val="00C73B88"/>
    <w:rsid w:val="00C75564"/>
    <w:rsid w:val="00C760BA"/>
    <w:rsid w:val="00C8056E"/>
    <w:rsid w:val="00C81F24"/>
    <w:rsid w:val="00C8574F"/>
    <w:rsid w:val="00C85B41"/>
    <w:rsid w:val="00C910C1"/>
    <w:rsid w:val="00C91A7C"/>
    <w:rsid w:val="00C9246B"/>
    <w:rsid w:val="00C9490C"/>
    <w:rsid w:val="00C95294"/>
    <w:rsid w:val="00C97AAF"/>
    <w:rsid w:val="00CA6724"/>
    <w:rsid w:val="00CA6DA1"/>
    <w:rsid w:val="00CC0DCA"/>
    <w:rsid w:val="00CC2BDA"/>
    <w:rsid w:val="00CC361A"/>
    <w:rsid w:val="00CC41F7"/>
    <w:rsid w:val="00CC42E3"/>
    <w:rsid w:val="00CC4EBD"/>
    <w:rsid w:val="00CC7667"/>
    <w:rsid w:val="00CC77C5"/>
    <w:rsid w:val="00CD5E6E"/>
    <w:rsid w:val="00CD6E46"/>
    <w:rsid w:val="00CE3169"/>
    <w:rsid w:val="00CE4635"/>
    <w:rsid w:val="00CE6C93"/>
    <w:rsid w:val="00CF11C5"/>
    <w:rsid w:val="00CF1F82"/>
    <w:rsid w:val="00CF44E6"/>
    <w:rsid w:val="00CF633F"/>
    <w:rsid w:val="00CF7D46"/>
    <w:rsid w:val="00CF7DEB"/>
    <w:rsid w:val="00D00FE5"/>
    <w:rsid w:val="00D01BA3"/>
    <w:rsid w:val="00D02855"/>
    <w:rsid w:val="00D06A6C"/>
    <w:rsid w:val="00D0741D"/>
    <w:rsid w:val="00D1041E"/>
    <w:rsid w:val="00D106CA"/>
    <w:rsid w:val="00D1151C"/>
    <w:rsid w:val="00D136D0"/>
    <w:rsid w:val="00D138E6"/>
    <w:rsid w:val="00D14F71"/>
    <w:rsid w:val="00D2088E"/>
    <w:rsid w:val="00D2192F"/>
    <w:rsid w:val="00D238FD"/>
    <w:rsid w:val="00D26538"/>
    <w:rsid w:val="00D31482"/>
    <w:rsid w:val="00D31B81"/>
    <w:rsid w:val="00D3229F"/>
    <w:rsid w:val="00D325A5"/>
    <w:rsid w:val="00D32D80"/>
    <w:rsid w:val="00D343C1"/>
    <w:rsid w:val="00D349A7"/>
    <w:rsid w:val="00D34D49"/>
    <w:rsid w:val="00D36E9A"/>
    <w:rsid w:val="00D41424"/>
    <w:rsid w:val="00D41761"/>
    <w:rsid w:val="00D421A7"/>
    <w:rsid w:val="00D4646C"/>
    <w:rsid w:val="00D466B4"/>
    <w:rsid w:val="00D50D0C"/>
    <w:rsid w:val="00D5649D"/>
    <w:rsid w:val="00D57A5C"/>
    <w:rsid w:val="00D614CA"/>
    <w:rsid w:val="00D625E9"/>
    <w:rsid w:val="00D63BD7"/>
    <w:rsid w:val="00D64B25"/>
    <w:rsid w:val="00D658B3"/>
    <w:rsid w:val="00D747A9"/>
    <w:rsid w:val="00D81F17"/>
    <w:rsid w:val="00D821DB"/>
    <w:rsid w:val="00D83806"/>
    <w:rsid w:val="00D85804"/>
    <w:rsid w:val="00D867E1"/>
    <w:rsid w:val="00D879DF"/>
    <w:rsid w:val="00D90742"/>
    <w:rsid w:val="00D9749E"/>
    <w:rsid w:val="00D97EE5"/>
    <w:rsid w:val="00DA1D5F"/>
    <w:rsid w:val="00DB0FEE"/>
    <w:rsid w:val="00DB12A2"/>
    <w:rsid w:val="00DB15CA"/>
    <w:rsid w:val="00DB1EAC"/>
    <w:rsid w:val="00DB2468"/>
    <w:rsid w:val="00DB3151"/>
    <w:rsid w:val="00DB5FA0"/>
    <w:rsid w:val="00DC10C6"/>
    <w:rsid w:val="00DC32CA"/>
    <w:rsid w:val="00DC3BD9"/>
    <w:rsid w:val="00DC680C"/>
    <w:rsid w:val="00DD00CB"/>
    <w:rsid w:val="00DD01DF"/>
    <w:rsid w:val="00DD23E9"/>
    <w:rsid w:val="00DD31C2"/>
    <w:rsid w:val="00DD4AA4"/>
    <w:rsid w:val="00DD66AE"/>
    <w:rsid w:val="00DD717F"/>
    <w:rsid w:val="00DE150A"/>
    <w:rsid w:val="00DE16AF"/>
    <w:rsid w:val="00DE256F"/>
    <w:rsid w:val="00DE2B45"/>
    <w:rsid w:val="00DE2F2F"/>
    <w:rsid w:val="00DE348C"/>
    <w:rsid w:val="00DE404E"/>
    <w:rsid w:val="00DE4F36"/>
    <w:rsid w:val="00DE5BFA"/>
    <w:rsid w:val="00DF0C76"/>
    <w:rsid w:val="00DF12EF"/>
    <w:rsid w:val="00DF7AAD"/>
    <w:rsid w:val="00E01D16"/>
    <w:rsid w:val="00E0247F"/>
    <w:rsid w:val="00E039D8"/>
    <w:rsid w:val="00E07B9C"/>
    <w:rsid w:val="00E1003B"/>
    <w:rsid w:val="00E10D7E"/>
    <w:rsid w:val="00E114AA"/>
    <w:rsid w:val="00E1188E"/>
    <w:rsid w:val="00E13CB8"/>
    <w:rsid w:val="00E15EEF"/>
    <w:rsid w:val="00E16767"/>
    <w:rsid w:val="00E17CAC"/>
    <w:rsid w:val="00E260DD"/>
    <w:rsid w:val="00E26D2E"/>
    <w:rsid w:val="00E27982"/>
    <w:rsid w:val="00E30016"/>
    <w:rsid w:val="00E35509"/>
    <w:rsid w:val="00E35597"/>
    <w:rsid w:val="00E4168F"/>
    <w:rsid w:val="00E43330"/>
    <w:rsid w:val="00E533F6"/>
    <w:rsid w:val="00E62EBC"/>
    <w:rsid w:val="00E65D18"/>
    <w:rsid w:val="00E74526"/>
    <w:rsid w:val="00E7553E"/>
    <w:rsid w:val="00E763A6"/>
    <w:rsid w:val="00E802D6"/>
    <w:rsid w:val="00E80B0F"/>
    <w:rsid w:val="00E85D3C"/>
    <w:rsid w:val="00E87218"/>
    <w:rsid w:val="00E87BF6"/>
    <w:rsid w:val="00E908C9"/>
    <w:rsid w:val="00E90938"/>
    <w:rsid w:val="00E90B6D"/>
    <w:rsid w:val="00E92F05"/>
    <w:rsid w:val="00EA1FD4"/>
    <w:rsid w:val="00EA38F9"/>
    <w:rsid w:val="00EA6526"/>
    <w:rsid w:val="00EB01D6"/>
    <w:rsid w:val="00EB12D5"/>
    <w:rsid w:val="00EB28CB"/>
    <w:rsid w:val="00EC09D3"/>
    <w:rsid w:val="00EC25AD"/>
    <w:rsid w:val="00EC3E36"/>
    <w:rsid w:val="00EC5108"/>
    <w:rsid w:val="00EC7A7C"/>
    <w:rsid w:val="00ED0CB9"/>
    <w:rsid w:val="00ED134C"/>
    <w:rsid w:val="00ED26CC"/>
    <w:rsid w:val="00ED348D"/>
    <w:rsid w:val="00ED392F"/>
    <w:rsid w:val="00ED7A78"/>
    <w:rsid w:val="00ED7AD9"/>
    <w:rsid w:val="00EE4CEE"/>
    <w:rsid w:val="00EE54A4"/>
    <w:rsid w:val="00EE5EA3"/>
    <w:rsid w:val="00EE76D2"/>
    <w:rsid w:val="00EF1BC0"/>
    <w:rsid w:val="00EF476E"/>
    <w:rsid w:val="00EF75C1"/>
    <w:rsid w:val="00F00FBC"/>
    <w:rsid w:val="00F03E5F"/>
    <w:rsid w:val="00F0427C"/>
    <w:rsid w:val="00F07A01"/>
    <w:rsid w:val="00F11E25"/>
    <w:rsid w:val="00F125F3"/>
    <w:rsid w:val="00F14DFB"/>
    <w:rsid w:val="00F20F7E"/>
    <w:rsid w:val="00F228B0"/>
    <w:rsid w:val="00F22B0F"/>
    <w:rsid w:val="00F233C4"/>
    <w:rsid w:val="00F23A6D"/>
    <w:rsid w:val="00F243BB"/>
    <w:rsid w:val="00F248D2"/>
    <w:rsid w:val="00F3200A"/>
    <w:rsid w:val="00F320FD"/>
    <w:rsid w:val="00F33088"/>
    <w:rsid w:val="00F35EB5"/>
    <w:rsid w:val="00F36F64"/>
    <w:rsid w:val="00F40C2F"/>
    <w:rsid w:val="00F42B6B"/>
    <w:rsid w:val="00F42C08"/>
    <w:rsid w:val="00F4488F"/>
    <w:rsid w:val="00F50B59"/>
    <w:rsid w:val="00F515C1"/>
    <w:rsid w:val="00F52BA1"/>
    <w:rsid w:val="00F53CBC"/>
    <w:rsid w:val="00F540D8"/>
    <w:rsid w:val="00F54D5B"/>
    <w:rsid w:val="00F56344"/>
    <w:rsid w:val="00F60CB2"/>
    <w:rsid w:val="00F62520"/>
    <w:rsid w:val="00F654FF"/>
    <w:rsid w:val="00F700D9"/>
    <w:rsid w:val="00F816E9"/>
    <w:rsid w:val="00F85CCD"/>
    <w:rsid w:val="00F90538"/>
    <w:rsid w:val="00F90F16"/>
    <w:rsid w:val="00F9317B"/>
    <w:rsid w:val="00F9469A"/>
    <w:rsid w:val="00F95E0C"/>
    <w:rsid w:val="00F96271"/>
    <w:rsid w:val="00F97DC4"/>
    <w:rsid w:val="00FA13B7"/>
    <w:rsid w:val="00FA1F87"/>
    <w:rsid w:val="00FA65AE"/>
    <w:rsid w:val="00FA6F07"/>
    <w:rsid w:val="00FA7380"/>
    <w:rsid w:val="00FB2646"/>
    <w:rsid w:val="00FB2A8F"/>
    <w:rsid w:val="00FB3FC6"/>
    <w:rsid w:val="00FB54E7"/>
    <w:rsid w:val="00FB5E05"/>
    <w:rsid w:val="00FB6011"/>
    <w:rsid w:val="00FC0BB3"/>
    <w:rsid w:val="00FC1F6E"/>
    <w:rsid w:val="00FC34D1"/>
    <w:rsid w:val="00FC50D1"/>
    <w:rsid w:val="00FD458B"/>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CH"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1">
    <w:name w:val="heading 1"/>
    <w:basedOn w:val="Standard"/>
    <w:next w:val="Standard"/>
    <w:link w:val="berschrift1Zchn"/>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fr-CH"/>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fr-CH"/>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fr-CH"/>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fr-CH"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fr-CH"/>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fr-CH"/>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fr-CH"/>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fr-CH"/>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 w:type="character" w:customStyle="1" w:styleId="berschrift1Zchn">
    <w:name w:val="Überschrift 1 Zchn"/>
    <w:basedOn w:val="Absatz-Standardschriftart"/>
    <w:link w:val="berschrift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it.ly/34qxBOV" TargetMode="External"/><Relationship Id="rId18" Type="http://schemas.openxmlformats.org/officeDocument/2006/relationships/hyperlink" Target="https://www.linkedin.com/company/kraiburg-tpe/?originalSubdomain=fr" TargetMode="External"/><Relationship Id="rId26" Type="http://schemas.openxmlformats.org/officeDocument/2006/relationships/hyperlink" Target="file:///\\file-ktd\Organisation$\MV\MV_TCC\01_PR_Content\01_PR_Agency\Press_Releases\2022\2022_PressReleases\KTD\06_K-Preview\www.kraiburg-tpe.com"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3.png"/><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s://www.instagram.com/kraiburg_tpe/?hl=fr" TargetMode="External"/><Relationship Id="rId20" Type="http://schemas.openxmlformats.org/officeDocument/2006/relationships/hyperlink" Target="https://www.facebook.com/KRAIBURGTP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fr/download-sustainability-report" TargetMode="External"/><Relationship Id="rId24" Type="http://schemas.openxmlformats.org/officeDocument/2006/relationships/hyperlink" Target="https://www.youtube.com/channel/UCQKi_-RJ8sJqMNfyfAO8PVQ" TargetMode="External"/><Relationship Id="rId5" Type="http://schemas.openxmlformats.org/officeDocument/2006/relationships/numbering" Target="numbering.xml"/><Relationship Id="rId15" Type="http://schemas.openxmlformats.org/officeDocument/2006/relationships/hyperlink" Target="https://bit.ly/34qxBOV" TargetMode="External"/><Relationship Id="rId23" Type="http://schemas.openxmlformats.org/officeDocument/2006/relationships/image" Target="media/image6.pn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xing.com/pages/kraiburg-tpe" TargetMode="External"/><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Juliane.Schmidhuber@kraiburg-tpe.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C87B6-A35B-4236-A131-4D80CD022CE6}"/>
</file>

<file path=customXml/itemProps2.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3.xml><?xml version="1.0" encoding="utf-8"?>
<ds:datastoreItem xmlns:ds="http://schemas.openxmlformats.org/officeDocument/2006/customXml" ds:itemID="{2748F67D-DEFE-46B4-8FF3-D2BA377ED13F}">
  <ds:schemaRefs>
    <ds:schemaRef ds:uri="http://schemas.microsoft.com/office/2006/metadata/properties"/>
    <ds:schemaRef ds:uri="http://schemas.microsoft.com/office/infopath/2007/PartnerControls"/>
    <ds:schemaRef ds:uri="dcbcb2e2-94d6-4360-aa29-c60c2ccf47ac"/>
    <ds:schemaRef ds:uri="20357f49-5262-46e7-b208-cbe2507b560c"/>
  </ds:schemaRefs>
</ds:datastoreItem>
</file>

<file path=customXml/itemProps4.xml><?xml version="1.0" encoding="utf-8"?>
<ds:datastoreItem xmlns:ds="http://schemas.openxmlformats.org/officeDocument/2006/customXml" ds:itemID="{86663DAF-216E-4C3E-8446-8DF978B9E09B}">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997</Words>
  <Characters>6286</Characters>
  <Application>Microsoft Office Word</Application>
  <DocSecurity>4</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KRAIBURG TPE publie son premier rapport mondial de développement durable</vt:lpstr>
      <vt:lpstr/>
    </vt:vector>
  </TitlesOfParts>
  <Manager>Schmidhuber, Juliane</Manager>
  <Company>EMG</Company>
  <LinksUpToDate>false</LinksUpToDate>
  <CharactersWithSpaces>7269</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KRAIBURG TPE publie son premier rapport mondial de développement durable</dc:title>
  <dc:subject/>
  <dc:creator>Schmidhuber, Juliane</dc:creator>
  <cp:keywords>259</cp:keywords>
  <dc:description/>
  <cp:lastModifiedBy>Schmidhuber, Juliane</cp:lastModifiedBy>
  <cp:revision>2</cp:revision>
  <cp:lastPrinted>2026-08-13T14:14:00Z</cp:lastPrinted>
  <dcterms:created xsi:type="dcterms:W3CDTF">2026-08-17T12:36:00Z</dcterms:created>
  <dcterms:modified xsi:type="dcterms:W3CDTF">2026-08-17T12:36:00Z</dcterms:modified>
  <cp:category>PR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